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85A" w:rsidRDefault="0069485A" w:rsidP="00ED4BB6">
      <w:pPr>
        <w:pStyle w:val="NoSpacing"/>
        <w:jc w:val="center"/>
        <w:rPr>
          <w:rFonts w:ascii="Times New Roman" w:hAnsi="Times New Roman"/>
          <w:b/>
          <w:lang w:val="en-GB"/>
        </w:rPr>
      </w:pPr>
    </w:p>
    <w:p w:rsidR="0069485A" w:rsidRPr="0069485A" w:rsidRDefault="0069485A" w:rsidP="00ED4BB6">
      <w:pPr>
        <w:pStyle w:val="NoSpacing"/>
        <w:jc w:val="center"/>
        <w:rPr>
          <w:rFonts w:ascii="Times New Roman" w:hAnsi="Times New Roman"/>
          <w:b/>
          <w:sz w:val="24"/>
          <w:szCs w:val="24"/>
          <w:lang w:val="en-GB"/>
        </w:rPr>
      </w:pPr>
      <w:proofErr w:type="spellStart"/>
      <w:r w:rsidRPr="0069485A">
        <w:rPr>
          <w:rFonts w:ascii="Times New Roman" w:hAnsi="Times New Roman"/>
          <w:b/>
          <w:sz w:val="24"/>
          <w:szCs w:val="24"/>
          <w:lang w:val="en-GB"/>
        </w:rPr>
        <w:t>Shota</w:t>
      </w:r>
      <w:proofErr w:type="spellEnd"/>
      <w:r w:rsidRPr="0069485A">
        <w:rPr>
          <w:rFonts w:ascii="Times New Roman" w:hAnsi="Times New Roman"/>
          <w:b/>
          <w:sz w:val="24"/>
          <w:szCs w:val="24"/>
          <w:lang w:val="en-GB"/>
        </w:rPr>
        <w:t xml:space="preserve"> </w:t>
      </w:r>
      <w:proofErr w:type="spellStart"/>
      <w:r w:rsidRPr="0069485A">
        <w:rPr>
          <w:rFonts w:ascii="Times New Roman" w:hAnsi="Times New Roman"/>
          <w:b/>
          <w:sz w:val="24"/>
          <w:szCs w:val="24"/>
          <w:lang w:val="en-GB"/>
        </w:rPr>
        <w:t>Rustaveli</w:t>
      </w:r>
      <w:proofErr w:type="spellEnd"/>
      <w:r w:rsidRPr="0069485A">
        <w:rPr>
          <w:rFonts w:ascii="Times New Roman" w:hAnsi="Times New Roman"/>
          <w:b/>
          <w:sz w:val="24"/>
          <w:szCs w:val="24"/>
          <w:lang w:val="en-GB"/>
        </w:rPr>
        <w:t xml:space="preserve"> Theatre and Film Georgia State University</w:t>
      </w:r>
    </w:p>
    <w:p w:rsidR="0069485A" w:rsidRPr="0069485A" w:rsidRDefault="0069485A" w:rsidP="00ED4BB6">
      <w:pPr>
        <w:pStyle w:val="NoSpacing"/>
        <w:jc w:val="center"/>
        <w:rPr>
          <w:rFonts w:ascii="Times New Roman" w:hAnsi="Times New Roman"/>
          <w:b/>
          <w:sz w:val="24"/>
          <w:szCs w:val="24"/>
          <w:lang w:val="en-GB"/>
        </w:rPr>
      </w:pPr>
    </w:p>
    <w:p w:rsidR="0069485A" w:rsidRPr="0069485A" w:rsidRDefault="0069485A" w:rsidP="00ED4BB6">
      <w:pPr>
        <w:pStyle w:val="NoSpacing"/>
        <w:jc w:val="center"/>
        <w:rPr>
          <w:rFonts w:ascii="Times New Roman" w:hAnsi="Times New Roman"/>
          <w:sz w:val="24"/>
          <w:szCs w:val="24"/>
          <w:lang w:val="en-GB"/>
        </w:rPr>
      </w:pPr>
      <w:r w:rsidRPr="0069485A">
        <w:rPr>
          <w:rFonts w:ascii="Times New Roman" w:hAnsi="Times New Roman"/>
          <w:sz w:val="24"/>
          <w:szCs w:val="24"/>
          <w:lang w:val="en-GB"/>
        </w:rPr>
        <w:t>Humanities, Social Sciences, Business and Management Faculty</w:t>
      </w:r>
    </w:p>
    <w:p w:rsidR="0069485A" w:rsidRDefault="0069485A" w:rsidP="00ED4BB6">
      <w:pPr>
        <w:pStyle w:val="NoSpacing"/>
        <w:jc w:val="center"/>
        <w:rPr>
          <w:rFonts w:ascii="Times New Roman" w:hAnsi="Times New Roman"/>
          <w:b/>
          <w:lang w:val="en-GB"/>
        </w:rPr>
      </w:pPr>
    </w:p>
    <w:p w:rsidR="0069485A" w:rsidRDefault="0069485A" w:rsidP="00ED4BB6">
      <w:pPr>
        <w:pStyle w:val="NoSpacing"/>
        <w:jc w:val="center"/>
        <w:rPr>
          <w:rFonts w:ascii="Times New Roman" w:hAnsi="Times New Roman"/>
          <w:b/>
          <w:lang w:val="en-GB"/>
        </w:rPr>
      </w:pPr>
    </w:p>
    <w:p w:rsidR="0069485A" w:rsidRDefault="0069485A" w:rsidP="00ED4BB6">
      <w:pPr>
        <w:pStyle w:val="NoSpacing"/>
        <w:jc w:val="center"/>
        <w:rPr>
          <w:rFonts w:ascii="Times New Roman" w:hAnsi="Times New Roman"/>
          <w:b/>
          <w:lang w:val="en-GB"/>
        </w:rPr>
      </w:pPr>
    </w:p>
    <w:p w:rsidR="0069485A" w:rsidRDefault="0069485A" w:rsidP="00ED4BB6">
      <w:pPr>
        <w:pStyle w:val="NoSpacing"/>
        <w:jc w:val="center"/>
        <w:rPr>
          <w:rFonts w:ascii="Times New Roman" w:hAnsi="Times New Roman"/>
          <w:b/>
          <w:lang w:val="en-GB"/>
        </w:rPr>
      </w:pPr>
    </w:p>
    <w:p w:rsidR="0069485A" w:rsidRDefault="0069485A" w:rsidP="00ED4BB6">
      <w:pPr>
        <w:pStyle w:val="NoSpacing"/>
        <w:jc w:val="center"/>
        <w:rPr>
          <w:rFonts w:ascii="Times New Roman" w:hAnsi="Times New Roman"/>
          <w:b/>
          <w:lang w:val="en-GB"/>
        </w:rPr>
      </w:pPr>
    </w:p>
    <w:p w:rsidR="00ED4BB6" w:rsidRDefault="00ED4BB6" w:rsidP="00ED4BB6">
      <w:pPr>
        <w:pStyle w:val="NoSpacing"/>
        <w:jc w:val="center"/>
        <w:rPr>
          <w:rFonts w:ascii="Times New Roman" w:hAnsi="Times New Roman"/>
          <w:b/>
          <w:sz w:val="32"/>
          <w:szCs w:val="32"/>
          <w:lang w:val="en-GB"/>
        </w:rPr>
      </w:pPr>
      <w:proofErr w:type="spellStart"/>
      <w:r w:rsidRPr="0069485A">
        <w:rPr>
          <w:rFonts w:ascii="Times New Roman" w:hAnsi="Times New Roman"/>
          <w:b/>
          <w:sz w:val="32"/>
          <w:szCs w:val="32"/>
          <w:lang w:val="en-GB"/>
        </w:rPr>
        <w:t>Ekaterine</w:t>
      </w:r>
      <w:proofErr w:type="spellEnd"/>
      <w:r w:rsidRPr="0069485A">
        <w:rPr>
          <w:rFonts w:ascii="Times New Roman" w:hAnsi="Times New Roman"/>
          <w:b/>
          <w:sz w:val="32"/>
          <w:szCs w:val="32"/>
          <w:lang w:val="en-GB"/>
        </w:rPr>
        <w:t xml:space="preserve"> </w:t>
      </w:r>
      <w:proofErr w:type="spellStart"/>
      <w:r w:rsidRPr="0069485A">
        <w:rPr>
          <w:rFonts w:ascii="Times New Roman" w:hAnsi="Times New Roman"/>
          <w:b/>
          <w:sz w:val="32"/>
          <w:szCs w:val="32"/>
          <w:lang w:val="en-GB"/>
        </w:rPr>
        <w:t>Geliashvili</w:t>
      </w:r>
      <w:proofErr w:type="spellEnd"/>
    </w:p>
    <w:p w:rsidR="0069485A" w:rsidRPr="0069485A" w:rsidRDefault="0069485A" w:rsidP="00ED4BB6">
      <w:pPr>
        <w:pStyle w:val="NoSpacing"/>
        <w:jc w:val="center"/>
        <w:rPr>
          <w:rFonts w:ascii="Times New Roman" w:hAnsi="Times New Roman"/>
          <w:b/>
          <w:sz w:val="32"/>
          <w:szCs w:val="32"/>
          <w:lang w:val="en-GB"/>
        </w:rPr>
      </w:pPr>
    </w:p>
    <w:p w:rsidR="00ED4BB6" w:rsidRDefault="00ED4BB6" w:rsidP="00ED4BB6">
      <w:pPr>
        <w:pStyle w:val="NoSpacing"/>
        <w:jc w:val="center"/>
        <w:rPr>
          <w:rFonts w:ascii="Times New Roman" w:hAnsi="Times New Roman"/>
          <w:b/>
          <w:lang w:val="en-GB"/>
        </w:rPr>
      </w:pPr>
    </w:p>
    <w:p w:rsidR="00ED4BB6" w:rsidRDefault="003756F4" w:rsidP="00ED4BB6">
      <w:pPr>
        <w:pStyle w:val="NoSpacing"/>
        <w:jc w:val="center"/>
        <w:rPr>
          <w:rFonts w:ascii="Times New Roman" w:hAnsi="Times New Roman"/>
          <w:b/>
          <w:sz w:val="32"/>
          <w:szCs w:val="32"/>
          <w:lang w:val="en-GB"/>
        </w:rPr>
      </w:pPr>
      <w:r w:rsidRPr="0069485A">
        <w:rPr>
          <w:rFonts w:ascii="Times New Roman" w:hAnsi="Times New Roman"/>
          <w:b/>
          <w:sz w:val="32"/>
          <w:szCs w:val="32"/>
          <w:lang w:val="en-GB"/>
        </w:rPr>
        <w:t>Ornamental symbolism in Georgian folk choreography</w:t>
      </w:r>
    </w:p>
    <w:p w:rsidR="0069485A" w:rsidRDefault="0069485A" w:rsidP="00ED4BB6">
      <w:pPr>
        <w:pStyle w:val="NoSpacing"/>
        <w:jc w:val="center"/>
        <w:rPr>
          <w:rFonts w:ascii="Times New Roman" w:hAnsi="Times New Roman"/>
          <w:b/>
          <w:sz w:val="32"/>
          <w:szCs w:val="32"/>
          <w:lang w:val="en-GB"/>
        </w:rPr>
      </w:pPr>
    </w:p>
    <w:p w:rsidR="0069485A" w:rsidRDefault="0069485A" w:rsidP="00ED4BB6">
      <w:pPr>
        <w:pStyle w:val="NoSpacing"/>
        <w:jc w:val="center"/>
        <w:rPr>
          <w:rFonts w:ascii="Times New Roman" w:hAnsi="Times New Roman"/>
          <w:b/>
          <w:sz w:val="32"/>
          <w:szCs w:val="32"/>
          <w:lang w:val="en-GB"/>
        </w:rPr>
      </w:pPr>
    </w:p>
    <w:p w:rsidR="0069485A" w:rsidRDefault="0069485A" w:rsidP="00ED4BB6">
      <w:pPr>
        <w:pStyle w:val="NoSpacing"/>
        <w:jc w:val="center"/>
        <w:rPr>
          <w:rFonts w:ascii="Times New Roman" w:hAnsi="Times New Roman"/>
          <w:b/>
          <w:sz w:val="32"/>
          <w:szCs w:val="32"/>
          <w:lang w:val="en-GB"/>
        </w:rPr>
      </w:pPr>
    </w:p>
    <w:p w:rsidR="0069485A" w:rsidRDefault="0069485A" w:rsidP="0069485A">
      <w:pPr>
        <w:pStyle w:val="NoSpacing"/>
        <w:jc w:val="center"/>
        <w:rPr>
          <w:rFonts w:ascii="Times New Roman" w:hAnsi="Times New Roman"/>
          <w:sz w:val="28"/>
          <w:szCs w:val="28"/>
          <w:lang w:val="en-GB"/>
        </w:rPr>
      </w:pPr>
    </w:p>
    <w:p w:rsidR="0069485A" w:rsidRDefault="0069485A" w:rsidP="0069485A">
      <w:pPr>
        <w:pStyle w:val="NoSpacing"/>
        <w:jc w:val="center"/>
        <w:rPr>
          <w:rFonts w:ascii="Times New Roman" w:hAnsi="Times New Roman"/>
          <w:sz w:val="28"/>
          <w:szCs w:val="28"/>
          <w:lang w:val="en-GB"/>
        </w:rPr>
      </w:pPr>
      <w:proofErr w:type="spellStart"/>
      <w:r w:rsidRPr="0069485A">
        <w:rPr>
          <w:rFonts w:ascii="Times New Roman" w:hAnsi="Times New Roman"/>
          <w:sz w:val="28"/>
          <w:szCs w:val="28"/>
          <w:lang w:val="en-GB"/>
        </w:rPr>
        <w:t>Autoreference</w:t>
      </w:r>
      <w:proofErr w:type="spellEnd"/>
    </w:p>
    <w:p w:rsidR="0069485A" w:rsidRPr="0069485A" w:rsidRDefault="0069485A" w:rsidP="0069485A">
      <w:pPr>
        <w:pStyle w:val="NoSpacing"/>
        <w:jc w:val="center"/>
        <w:rPr>
          <w:rFonts w:ascii="Times New Roman" w:hAnsi="Times New Roman"/>
          <w:sz w:val="28"/>
          <w:szCs w:val="28"/>
          <w:lang w:val="en-GB"/>
        </w:rPr>
      </w:pPr>
      <w:r w:rsidRPr="0069485A">
        <w:rPr>
          <w:rFonts w:ascii="Times New Roman" w:hAnsi="Times New Roman"/>
          <w:sz w:val="28"/>
          <w:szCs w:val="28"/>
          <w:lang w:val="en-GB"/>
        </w:rPr>
        <w:t xml:space="preserve">To the dissertation submitted for award of academic </w:t>
      </w:r>
    </w:p>
    <w:p w:rsidR="0069485A" w:rsidRPr="0069485A" w:rsidRDefault="0069485A" w:rsidP="0069485A">
      <w:pPr>
        <w:pStyle w:val="NoSpacing"/>
        <w:jc w:val="center"/>
        <w:rPr>
          <w:rFonts w:ascii="Times New Roman" w:hAnsi="Times New Roman"/>
          <w:sz w:val="28"/>
          <w:szCs w:val="28"/>
          <w:lang w:val="en-GB"/>
        </w:rPr>
      </w:pPr>
      <w:proofErr w:type="gramStart"/>
      <w:r w:rsidRPr="0069485A">
        <w:rPr>
          <w:rFonts w:ascii="Times New Roman" w:hAnsi="Times New Roman"/>
          <w:sz w:val="28"/>
          <w:szCs w:val="28"/>
          <w:lang w:val="en-GB"/>
        </w:rPr>
        <w:t>degree</w:t>
      </w:r>
      <w:proofErr w:type="gramEnd"/>
      <w:r w:rsidRPr="0069485A">
        <w:rPr>
          <w:rFonts w:ascii="Times New Roman" w:hAnsi="Times New Roman"/>
          <w:sz w:val="28"/>
          <w:szCs w:val="28"/>
          <w:lang w:val="en-GB"/>
        </w:rPr>
        <w:t xml:space="preserve"> of Doctor of </w:t>
      </w:r>
      <w:r>
        <w:rPr>
          <w:rFonts w:ascii="Times New Roman" w:hAnsi="Times New Roman"/>
          <w:sz w:val="28"/>
          <w:szCs w:val="28"/>
          <w:lang w:val="en-GB"/>
        </w:rPr>
        <w:t>Art</w:t>
      </w:r>
      <w:r w:rsidRPr="0069485A">
        <w:rPr>
          <w:rFonts w:ascii="Times New Roman" w:hAnsi="Times New Roman"/>
          <w:sz w:val="28"/>
          <w:szCs w:val="28"/>
          <w:lang w:val="en-GB"/>
        </w:rPr>
        <w:t xml:space="preserve"> Science </w:t>
      </w:r>
      <w:r w:rsidRPr="0069485A">
        <w:rPr>
          <w:rFonts w:ascii="Times New Roman" w:hAnsi="Times New Roman"/>
          <w:sz w:val="28"/>
          <w:szCs w:val="28"/>
          <w:lang w:val="en-GB"/>
        </w:rPr>
        <w:cr/>
      </w:r>
    </w:p>
    <w:p w:rsidR="0069485A" w:rsidRDefault="0069485A" w:rsidP="0069485A">
      <w:pPr>
        <w:pStyle w:val="NoSpacing"/>
        <w:jc w:val="center"/>
        <w:rPr>
          <w:rFonts w:ascii="Times New Roman" w:hAnsi="Times New Roman"/>
          <w:sz w:val="32"/>
          <w:szCs w:val="32"/>
          <w:lang w:val="en-GB"/>
        </w:rPr>
      </w:pPr>
    </w:p>
    <w:p w:rsidR="0069485A" w:rsidRDefault="0069485A" w:rsidP="0069485A">
      <w:pPr>
        <w:pStyle w:val="NoSpacing"/>
        <w:jc w:val="center"/>
        <w:rPr>
          <w:rFonts w:ascii="Times New Roman" w:hAnsi="Times New Roman"/>
          <w:sz w:val="32"/>
          <w:szCs w:val="32"/>
          <w:lang w:val="en-GB"/>
        </w:rPr>
      </w:pPr>
    </w:p>
    <w:p w:rsidR="0069485A" w:rsidRDefault="0069485A" w:rsidP="0069485A">
      <w:pPr>
        <w:pStyle w:val="NoSpacing"/>
        <w:jc w:val="center"/>
        <w:rPr>
          <w:rFonts w:ascii="Times New Roman" w:hAnsi="Times New Roman"/>
          <w:sz w:val="32"/>
          <w:szCs w:val="32"/>
          <w:lang w:val="en-GB"/>
        </w:rPr>
      </w:pPr>
    </w:p>
    <w:p w:rsidR="0069485A" w:rsidRPr="0069485A" w:rsidRDefault="0069485A" w:rsidP="0069485A">
      <w:pPr>
        <w:pStyle w:val="NoSpacing"/>
        <w:jc w:val="right"/>
        <w:rPr>
          <w:rFonts w:ascii="Times New Roman" w:hAnsi="Times New Roman"/>
          <w:sz w:val="32"/>
          <w:szCs w:val="32"/>
          <w:lang w:val="en-GB"/>
        </w:rPr>
      </w:pPr>
      <w:r w:rsidRPr="0069485A">
        <w:rPr>
          <w:rFonts w:ascii="Times New Roman" w:hAnsi="Times New Roman"/>
          <w:sz w:val="32"/>
          <w:szCs w:val="32"/>
          <w:lang w:val="en-GB"/>
        </w:rPr>
        <w:t>Scientific Advisor</w:t>
      </w:r>
      <w:r w:rsidRPr="0069485A">
        <w:rPr>
          <w:rFonts w:ascii="Times New Roman" w:hAnsi="Times New Roman"/>
          <w:sz w:val="28"/>
          <w:szCs w:val="28"/>
          <w:lang w:val="en-GB"/>
        </w:rPr>
        <w:t xml:space="preserve">: </w:t>
      </w:r>
    </w:p>
    <w:p w:rsidR="0069485A" w:rsidRDefault="0069485A" w:rsidP="0069485A">
      <w:pPr>
        <w:pStyle w:val="NoSpacing"/>
        <w:jc w:val="right"/>
        <w:rPr>
          <w:rFonts w:ascii="Times New Roman" w:hAnsi="Times New Roman"/>
          <w:sz w:val="28"/>
          <w:szCs w:val="28"/>
          <w:lang w:val="en-GB"/>
        </w:rPr>
      </w:pPr>
      <w:r>
        <w:rPr>
          <w:rFonts w:ascii="Times New Roman" w:hAnsi="Times New Roman"/>
          <w:sz w:val="28"/>
          <w:szCs w:val="28"/>
          <w:lang w:val="en-GB"/>
        </w:rPr>
        <w:t xml:space="preserve">Doctor of Arts, Anna </w:t>
      </w:r>
      <w:proofErr w:type="spellStart"/>
      <w:r>
        <w:rPr>
          <w:rFonts w:ascii="Times New Roman" w:hAnsi="Times New Roman"/>
          <w:sz w:val="28"/>
          <w:szCs w:val="28"/>
          <w:lang w:val="en-GB"/>
        </w:rPr>
        <w:t>Samsonadze</w:t>
      </w:r>
      <w:proofErr w:type="spellEnd"/>
    </w:p>
    <w:p w:rsidR="0069485A" w:rsidRDefault="0069485A" w:rsidP="0069485A">
      <w:pPr>
        <w:pStyle w:val="NoSpacing"/>
        <w:jc w:val="right"/>
        <w:rPr>
          <w:rFonts w:ascii="Times New Roman" w:hAnsi="Times New Roman"/>
          <w:sz w:val="28"/>
          <w:szCs w:val="28"/>
          <w:lang w:val="en-GB"/>
        </w:rPr>
      </w:pPr>
    </w:p>
    <w:p w:rsidR="0069485A" w:rsidRDefault="0069485A" w:rsidP="0069485A">
      <w:pPr>
        <w:pStyle w:val="NoSpacing"/>
        <w:jc w:val="right"/>
        <w:rPr>
          <w:rFonts w:ascii="Times New Roman" w:hAnsi="Times New Roman"/>
          <w:sz w:val="28"/>
          <w:szCs w:val="28"/>
          <w:lang w:val="en-GB"/>
        </w:rPr>
      </w:pPr>
    </w:p>
    <w:p w:rsidR="0069485A" w:rsidRDefault="0069485A" w:rsidP="0069485A">
      <w:pPr>
        <w:pStyle w:val="NoSpacing"/>
        <w:jc w:val="right"/>
        <w:rPr>
          <w:rFonts w:ascii="Times New Roman" w:hAnsi="Times New Roman"/>
          <w:sz w:val="28"/>
          <w:szCs w:val="28"/>
          <w:lang w:val="en-GB"/>
        </w:rPr>
      </w:pPr>
    </w:p>
    <w:p w:rsidR="0069485A" w:rsidRDefault="0069485A" w:rsidP="0069485A">
      <w:pPr>
        <w:pStyle w:val="NoSpacing"/>
        <w:jc w:val="right"/>
        <w:rPr>
          <w:rFonts w:ascii="Times New Roman" w:hAnsi="Times New Roman"/>
          <w:sz w:val="28"/>
          <w:szCs w:val="28"/>
          <w:lang w:val="en-GB"/>
        </w:rPr>
      </w:pPr>
    </w:p>
    <w:p w:rsidR="0069485A" w:rsidRDefault="0069485A" w:rsidP="0069485A">
      <w:pPr>
        <w:pStyle w:val="NoSpacing"/>
        <w:jc w:val="right"/>
        <w:rPr>
          <w:rFonts w:ascii="Times New Roman" w:hAnsi="Times New Roman"/>
          <w:sz w:val="28"/>
          <w:szCs w:val="28"/>
          <w:lang w:val="en-GB"/>
        </w:rPr>
      </w:pPr>
    </w:p>
    <w:p w:rsidR="0069485A" w:rsidRDefault="0069485A" w:rsidP="0069485A">
      <w:pPr>
        <w:pStyle w:val="NoSpacing"/>
        <w:jc w:val="right"/>
        <w:rPr>
          <w:rFonts w:ascii="Times New Roman" w:hAnsi="Times New Roman"/>
          <w:sz w:val="28"/>
          <w:szCs w:val="28"/>
          <w:lang w:val="en-GB"/>
        </w:rPr>
      </w:pPr>
    </w:p>
    <w:p w:rsidR="0069485A" w:rsidRDefault="0069485A" w:rsidP="0069485A">
      <w:pPr>
        <w:pStyle w:val="NoSpacing"/>
        <w:jc w:val="right"/>
        <w:rPr>
          <w:rFonts w:ascii="Times New Roman" w:hAnsi="Times New Roman"/>
          <w:sz w:val="28"/>
          <w:szCs w:val="28"/>
          <w:lang w:val="en-GB"/>
        </w:rPr>
      </w:pPr>
    </w:p>
    <w:p w:rsidR="0069485A" w:rsidRDefault="0069485A" w:rsidP="0069485A">
      <w:pPr>
        <w:pStyle w:val="NoSpacing"/>
        <w:jc w:val="right"/>
        <w:rPr>
          <w:rFonts w:ascii="Times New Roman" w:hAnsi="Times New Roman"/>
          <w:sz w:val="28"/>
          <w:szCs w:val="28"/>
          <w:lang w:val="en-GB"/>
        </w:rPr>
      </w:pPr>
    </w:p>
    <w:p w:rsidR="0069485A" w:rsidRDefault="0069485A" w:rsidP="0069485A">
      <w:pPr>
        <w:pStyle w:val="NoSpacing"/>
        <w:jc w:val="right"/>
        <w:rPr>
          <w:rFonts w:ascii="Times New Roman" w:hAnsi="Times New Roman"/>
          <w:sz w:val="28"/>
          <w:szCs w:val="28"/>
          <w:lang w:val="en-GB"/>
        </w:rPr>
      </w:pPr>
    </w:p>
    <w:p w:rsidR="0069485A" w:rsidRDefault="0069485A" w:rsidP="0069485A">
      <w:pPr>
        <w:pStyle w:val="NoSpacing"/>
        <w:jc w:val="right"/>
        <w:rPr>
          <w:rFonts w:ascii="Times New Roman" w:hAnsi="Times New Roman"/>
          <w:sz w:val="28"/>
          <w:szCs w:val="28"/>
          <w:lang w:val="en-GB"/>
        </w:rPr>
      </w:pPr>
    </w:p>
    <w:p w:rsidR="0069485A" w:rsidRPr="00BD246D" w:rsidRDefault="00BD246D" w:rsidP="00BD246D">
      <w:pPr>
        <w:jc w:val="center"/>
        <w:rPr>
          <w:rFonts w:ascii="Times New Roman" w:hAnsi="Times New Roman"/>
          <w:b/>
          <w:lang w:val="en-GB"/>
        </w:rPr>
      </w:pPr>
      <w:r>
        <w:rPr>
          <w:rFonts w:ascii="Times New Roman" w:eastAsia="Calibri" w:hAnsi="Times New Roman" w:cs="Times New Roman"/>
          <w:b/>
          <w:lang w:val="en-GB"/>
        </w:rPr>
        <w:t>2014</w:t>
      </w:r>
    </w:p>
    <w:p w:rsidR="003756F4" w:rsidRDefault="0069485A" w:rsidP="0069485A">
      <w:pPr>
        <w:jc w:val="center"/>
        <w:rPr>
          <w:rFonts w:ascii="Times New Roman" w:hAnsi="Times New Roman"/>
          <w:b/>
          <w:lang w:val="en-GB"/>
        </w:rPr>
      </w:pPr>
      <w:r w:rsidRPr="0069485A">
        <w:rPr>
          <w:rFonts w:ascii="Times New Roman" w:eastAsia="Calibri" w:hAnsi="Times New Roman" w:cs="Times New Roman"/>
          <w:b/>
          <w:lang w:val="en-GB"/>
        </w:rPr>
        <w:t>Tbilisi</w:t>
      </w:r>
      <w:r w:rsidR="00BD246D">
        <w:rPr>
          <w:rFonts w:ascii="Times New Roman" w:eastAsia="Calibri" w:hAnsi="Times New Roman" w:cs="Times New Roman"/>
          <w:b/>
          <w:lang w:val="en-GB"/>
        </w:rPr>
        <w:t>, Georgia</w:t>
      </w:r>
    </w:p>
    <w:p w:rsidR="00ED4BB6" w:rsidRPr="00B37AD7" w:rsidRDefault="00ED4BB6" w:rsidP="00ED4BB6">
      <w:pPr>
        <w:pStyle w:val="NoSpacing"/>
        <w:jc w:val="center"/>
        <w:rPr>
          <w:rFonts w:ascii="Times New Roman" w:hAnsi="Times New Roman"/>
          <w:b/>
          <w:lang w:val="en-GB"/>
        </w:rPr>
      </w:pPr>
    </w:p>
    <w:p w:rsidR="0069485A" w:rsidRDefault="0069485A">
      <w:pPr>
        <w:rPr>
          <w:rFonts w:ascii="Times New Roman" w:eastAsia="Calibri" w:hAnsi="Times New Roman" w:cs="Times New Roman"/>
          <w:b/>
          <w:lang w:val="en-GB"/>
        </w:rPr>
      </w:pPr>
      <w:r>
        <w:rPr>
          <w:rFonts w:ascii="Times New Roman" w:eastAsia="Calibri" w:hAnsi="Times New Roman" w:cs="Times New Roman"/>
          <w:b/>
          <w:lang w:val="en-GB"/>
        </w:rPr>
        <w:br w:type="page"/>
      </w:r>
    </w:p>
    <w:p w:rsidR="003756F4" w:rsidRPr="0069485A" w:rsidRDefault="003756F4" w:rsidP="0069485A">
      <w:pPr>
        <w:rPr>
          <w:rFonts w:ascii="Times New Roman" w:hAnsi="Times New Roman"/>
          <w:b/>
          <w:lang w:val="en-GB"/>
        </w:rPr>
      </w:pPr>
      <w:r w:rsidRPr="00B37AD7">
        <w:rPr>
          <w:rFonts w:ascii="Times New Roman" w:hAnsi="Times New Roman"/>
          <w:b/>
          <w:lang w:val="en-GB"/>
        </w:rPr>
        <w:lastRenderedPageBreak/>
        <w:t>General description of the work</w:t>
      </w:r>
    </w:p>
    <w:p w:rsidR="003756F4" w:rsidRPr="00B37AD7" w:rsidRDefault="003756F4" w:rsidP="00B946F7">
      <w:pPr>
        <w:pStyle w:val="NoSpacing"/>
        <w:jc w:val="both"/>
        <w:rPr>
          <w:rFonts w:ascii="Times New Roman" w:hAnsi="Times New Roman"/>
          <w:b/>
          <w:lang w:val="en-GB"/>
        </w:rPr>
      </w:pPr>
    </w:p>
    <w:p w:rsidR="003756F4" w:rsidRPr="00B37AD7" w:rsidRDefault="003756F4" w:rsidP="00B946F7">
      <w:pPr>
        <w:pStyle w:val="NoSpacing"/>
        <w:jc w:val="both"/>
        <w:rPr>
          <w:rFonts w:ascii="Times New Roman" w:hAnsi="Times New Roman"/>
          <w:lang w:val="en-GB"/>
        </w:rPr>
      </w:pPr>
      <w:r w:rsidRPr="00B37AD7">
        <w:rPr>
          <w:rFonts w:ascii="Times New Roman" w:hAnsi="Times New Roman"/>
          <w:u w:val="single"/>
          <w:lang w:val="en-GB"/>
        </w:rPr>
        <w:t>Relevance of the topic</w:t>
      </w:r>
      <w:r w:rsidRPr="00B37AD7">
        <w:rPr>
          <w:rFonts w:ascii="Times New Roman" w:hAnsi="Times New Roman"/>
          <w:lang w:val="en-GB"/>
        </w:rPr>
        <w:t xml:space="preserve">: </w:t>
      </w:r>
      <w:r w:rsidR="00BE17F4" w:rsidRPr="00B37AD7">
        <w:rPr>
          <w:rFonts w:ascii="Times New Roman" w:hAnsi="Times New Roman"/>
          <w:lang w:val="en-GB"/>
        </w:rPr>
        <w:t xml:space="preserve">Since </w:t>
      </w:r>
      <w:r w:rsidR="0057680B" w:rsidRPr="00B37AD7">
        <w:rPr>
          <w:rFonts w:ascii="Times New Roman" w:hAnsi="Times New Roman"/>
          <w:lang w:val="en-GB"/>
        </w:rPr>
        <w:t xml:space="preserve">the times of </w:t>
      </w:r>
      <w:r w:rsidR="00BE17F4" w:rsidRPr="00B37AD7">
        <w:rPr>
          <w:rFonts w:ascii="Times New Roman" w:hAnsi="Times New Roman"/>
          <w:lang w:val="en-GB"/>
        </w:rPr>
        <w:t>primeval societies, eternal perceptions and symbols</w:t>
      </w:r>
      <w:r w:rsidR="0057680B" w:rsidRPr="00B37AD7">
        <w:rPr>
          <w:rFonts w:ascii="Times New Roman" w:hAnsi="Times New Roman"/>
          <w:lang w:val="en-GB"/>
        </w:rPr>
        <w:t xml:space="preserve"> were visible in all eras, remaining important even up to now. </w:t>
      </w:r>
      <w:r w:rsidR="006048C1" w:rsidRPr="00B37AD7">
        <w:rPr>
          <w:rFonts w:ascii="Times New Roman" w:hAnsi="Times New Roman"/>
          <w:lang w:val="en-GB"/>
        </w:rPr>
        <w:t>They underlie all spiritual spheres of human activities, including art. Scientific research in this field is linked to understanding this symbolic language, decoding signs, and studying phenomena behind them.</w:t>
      </w:r>
    </w:p>
    <w:p w:rsidR="006048C1" w:rsidRPr="00B37AD7" w:rsidRDefault="006048C1" w:rsidP="00B946F7">
      <w:pPr>
        <w:pStyle w:val="NoSpacing"/>
        <w:jc w:val="both"/>
        <w:rPr>
          <w:rFonts w:ascii="Times New Roman" w:hAnsi="Times New Roman"/>
          <w:lang w:val="en-GB"/>
        </w:rPr>
      </w:pPr>
    </w:p>
    <w:p w:rsidR="006048C1" w:rsidRPr="00B37AD7" w:rsidRDefault="006048C1" w:rsidP="00B946F7">
      <w:pPr>
        <w:pStyle w:val="NoSpacing"/>
        <w:jc w:val="both"/>
        <w:rPr>
          <w:rFonts w:ascii="Times New Roman" w:hAnsi="Times New Roman"/>
          <w:lang w:val="en-GB"/>
        </w:rPr>
      </w:pPr>
      <w:r w:rsidRPr="00B37AD7">
        <w:rPr>
          <w:rFonts w:ascii="Times New Roman" w:hAnsi="Times New Roman"/>
          <w:lang w:val="en-GB"/>
        </w:rPr>
        <w:t xml:space="preserve">These universal symbols have remained important up to now. Their different forms can be encountered in the choreography of Georgian dances. In the meantime, Georgian folk choreography is </w:t>
      </w:r>
      <w:r w:rsidR="00A55555" w:rsidRPr="00B37AD7">
        <w:rPr>
          <w:rFonts w:ascii="Times New Roman" w:hAnsi="Times New Roman"/>
          <w:lang w:val="en-GB"/>
        </w:rPr>
        <w:t>a</w:t>
      </w:r>
      <w:r w:rsidRPr="00B37AD7">
        <w:rPr>
          <w:rFonts w:ascii="Times New Roman" w:hAnsi="Times New Roman"/>
          <w:lang w:val="en-GB"/>
        </w:rPr>
        <w:t xml:space="preserve"> dynamic representation of the history of the Georgian nation known from ancient times.</w:t>
      </w:r>
    </w:p>
    <w:p w:rsidR="006048C1" w:rsidRPr="00B37AD7" w:rsidRDefault="006048C1" w:rsidP="00B946F7">
      <w:pPr>
        <w:pStyle w:val="NoSpacing"/>
        <w:jc w:val="both"/>
        <w:rPr>
          <w:rFonts w:ascii="Times New Roman" w:hAnsi="Times New Roman"/>
          <w:lang w:val="en-GB"/>
        </w:rPr>
      </w:pPr>
    </w:p>
    <w:p w:rsidR="006048C1" w:rsidRPr="00B37AD7" w:rsidRDefault="00AE2B2C" w:rsidP="00B946F7">
      <w:pPr>
        <w:pStyle w:val="NoSpacing"/>
        <w:jc w:val="both"/>
        <w:rPr>
          <w:rFonts w:ascii="Times New Roman" w:hAnsi="Times New Roman"/>
          <w:lang w:val="en-GB"/>
        </w:rPr>
      </w:pPr>
      <w:r w:rsidRPr="00B37AD7">
        <w:rPr>
          <w:rFonts w:ascii="Times New Roman" w:hAnsi="Times New Roman"/>
          <w:u w:val="single"/>
          <w:lang w:val="en-GB"/>
        </w:rPr>
        <w:t xml:space="preserve">Subject matter </w:t>
      </w:r>
      <w:r w:rsidR="00AC08FD" w:rsidRPr="00B37AD7">
        <w:rPr>
          <w:rFonts w:ascii="Times New Roman" w:hAnsi="Times New Roman"/>
          <w:u w:val="single"/>
          <w:lang w:val="en-GB"/>
        </w:rPr>
        <w:t xml:space="preserve">and object </w:t>
      </w:r>
      <w:r w:rsidRPr="00B37AD7">
        <w:rPr>
          <w:rFonts w:ascii="Times New Roman" w:hAnsi="Times New Roman"/>
          <w:u w:val="single"/>
          <w:lang w:val="en-GB"/>
        </w:rPr>
        <w:t>of the study</w:t>
      </w:r>
      <w:r w:rsidRPr="00B37AD7">
        <w:rPr>
          <w:rFonts w:ascii="Times New Roman" w:hAnsi="Times New Roman"/>
          <w:lang w:val="en-GB"/>
        </w:rPr>
        <w:t xml:space="preserve">: </w:t>
      </w:r>
      <w:r w:rsidR="00C25022" w:rsidRPr="00B37AD7">
        <w:rPr>
          <w:rFonts w:ascii="Times New Roman" w:hAnsi="Times New Roman"/>
          <w:lang w:val="en-GB"/>
        </w:rPr>
        <w:t xml:space="preserve">The archaic nature of symbolic signs and their historic stability make </w:t>
      </w:r>
      <w:r w:rsidR="00607F4A" w:rsidRPr="00B37AD7">
        <w:rPr>
          <w:rFonts w:ascii="Times New Roman" w:hAnsi="Times New Roman"/>
          <w:lang w:val="en-GB"/>
        </w:rPr>
        <w:t xml:space="preserve">specimen of Georgian folk choreography interesting objects of research, where ornamental pictures (dancing steps) and many other elements of compositions have been known since the early period of arable farming. Correspondingly, the geometrical </w:t>
      </w:r>
      <w:r w:rsidR="006B6F43" w:rsidRPr="00B37AD7">
        <w:rPr>
          <w:rFonts w:ascii="Times New Roman" w:hAnsi="Times New Roman"/>
          <w:lang w:val="en-GB"/>
        </w:rPr>
        <w:t xml:space="preserve">figures used in dances start to bear </w:t>
      </w:r>
      <w:r w:rsidR="00785627" w:rsidRPr="00B37AD7">
        <w:rPr>
          <w:rFonts w:ascii="Times New Roman" w:hAnsi="Times New Roman"/>
          <w:lang w:val="en-GB"/>
        </w:rPr>
        <w:t xml:space="preserve">the coded content of these symbols. Correspondingly, </w:t>
      </w:r>
      <w:r w:rsidR="00584D1F">
        <w:rPr>
          <w:rFonts w:ascii="Times New Roman" w:hAnsi="Times New Roman"/>
          <w:lang w:val="en-GB"/>
        </w:rPr>
        <w:t>the object</w:t>
      </w:r>
      <w:r w:rsidR="00584D1F" w:rsidRPr="00584D1F">
        <w:rPr>
          <w:rFonts w:ascii="Times New Roman" w:hAnsi="Times New Roman"/>
          <w:lang w:val="en-GB"/>
        </w:rPr>
        <w:t xml:space="preserve"> </w:t>
      </w:r>
      <w:r w:rsidR="00785627" w:rsidRPr="00B37AD7">
        <w:rPr>
          <w:rFonts w:ascii="Times New Roman" w:hAnsi="Times New Roman"/>
          <w:lang w:val="en-GB"/>
        </w:rPr>
        <w:t>matter of the study is Georgian folk choreography (from ancient times to the 20th century</w:t>
      </w:r>
      <w:r w:rsidR="00AC08FD" w:rsidRPr="00B37AD7">
        <w:rPr>
          <w:rFonts w:ascii="Times New Roman" w:hAnsi="Times New Roman"/>
          <w:lang w:val="en-GB"/>
        </w:rPr>
        <w:t xml:space="preserve">) and </w:t>
      </w:r>
      <w:r w:rsidR="00584D1F" w:rsidRPr="00B37AD7">
        <w:rPr>
          <w:rFonts w:ascii="Times New Roman" w:hAnsi="Times New Roman"/>
          <w:lang w:val="en-GB"/>
        </w:rPr>
        <w:t>the subject</w:t>
      </w:r>
      <w:r w:rsidR="00584D1F">
        <w:rPr>
          <w:rFonts w:ascii="Sylfaen" w:hAnsi="Sylfaen"/>
        </w:rPr>
        <w:t>s</w:t>
      </w:r>
      <w:r w:rsidR="00584D1F" w:rsidRPr="00B37AD7">
        <w:rPr>
          <w:rFonts w:ascii="Times New Roman" w:hAnsi="Times New Roman"/>
          <w:lang w:val="en-GB"/>
        </w:rPr>
        <w:t xml:space="preserve"> </w:t>
      </w:r>
      <w:r w:rsidR="00663C89" w:rsidRPr="00B37AD7">
        <w:rPr>
          <w:rFonts w:ascii="Times New Roman" w:hAnsi="Times New Roman"/>
          <w:lang w:val="en-GB"/>
        </w:rPr>
        <w:t>of the study are</w:t>
      </w:r>
      <w:r w:rsidR="00AC08FD" w:rsidRPr="00B37AD7">
        <w:rPr>
          <w:rFonts w:ascii="Times New Roman" w:hAnsi="Times New Roman"/>
          <w:lang w:val="en-GB"/>
        </w:rPr>
        <w:t xml:space="preserve"> the symbol</w:t>
      </w:r>
      <w:r w:rsidR="00663C89" w:rsidRPr="00B37AD7">
        <w:rPr>
          <w:rFonts w:ascii="Times New Roman" w:hAnsi="Times New Roman"/>
          <w:lang w:val="en-GB"/>
        </w:rPr>
        <w:t>s</w:t>
      </w:r>
      <w:r w:rsidR="00AC08FD" w:rsidRPr="00B37AD7">
        <w:rPr>
          <w:rFonts w:ascii="Times New Roman" w:hAnsi="Times New Roman"/>
          <w:lang w:val="en-GB"/>
        </w:rPr>
        <w:t xml:space="preserve"> of the figure</w:t>
      </w:r>
      <w:r w:rsidR="00663C89" w:rsidRPr="00B37AD7">
        <w:rPr>
          <w:rFonts w:ascii="Times New Roman" w:hAnsi="Times New Roman"/>
          <w:lang w:val="en-GB"/>
        </w:rPr>
        <w:t>s</w:t>
      </w:r>
      <w:r w:rsidR="00AC08FD" w:rsidRPr="00B37AD7">
        <w:rPr>
          <w:rFonts w:ascii="Times New Roman" w:hAnsi="Times New Roman"/>
          <w:lang w:val="en-GB"/>
        </w:rPr>
        <w:t xml:space="preserve"> that can be seen when dancers move.</w:t>
      </w:r>
    </w:p>
    <w:p w:rsidR="00AC08FD" w:rsidRPr="00B37AD7" w:rsidRDefault="00AC08FD" w:rsidP="00B946F7">
      <w:pPr>
        <w:pStyle w:val="NoSpacing"/>
        <w:jc w:val="both"/>
        <w:rPr>
          <w:rFonts w:ascii="Times New Roman" w:hAnsi="Times New Roman"/>
          <w:lang w:val="en-GB"/>
        </w:rPr>
      </w:pPr>
    </w:p>
    <w:p w:rsidR="002433AA" w:rsidRPr="00B37AD7" w:rsidRDefault="002433AA" w:rsidP="00B946F7">
      <w:pPr>
        <w:pStyle w:val="NoSpacing"/>
        <w:jc w:val="both"/>
        <w:rPr>
          <w:rFonts w:ascii="Times New Roman" w:hAnsi="Times New Roman"/>
          <w:lang w:val="en-GB"/>
        </w:rPr>
      </w:pPr>
      <w:r w:rsidRPr="00B37AD7">
        <w:rPr>
          <w:rFonts w:ascii="Times New Roman" w:hAnsi="Times New Roman"/>
          <w:u w:val="single"/>
          <w:lang w:val="en-GB"/>
        </w:rPr>
        <w:t>Aims of the study</w:t>
      </w:r>
      <w:r w:rsidRPr="00B37AD7">
        <w:rPr>
          <w:rFonts w:ascii="Times New Roman" w:hAnsi="Times New Roman"/>
          <w:lang w:val="en-GB"/>
        </w:rPr>
        <w:t xml:space="preserve">: </w:t>
      </w:r>
      <w:r w:rsidR="001B025D" w:rsidRPr="00B37AD7">
        <w:rPr>
          <w:rFonts w:ascii="Times New Roman" w:hAnsi="Times New Roman"/>
          <w:lang w:val="en-GB"/>
        </w:rPr>
        <w:t>Studying the symbolic forms of dancing steps, it is important to take into account their religious aspects, which is supposed to provide more specifications of the symbols they represent. Regarding this as a whole, we will be able t</w:t>
      </w:r>
      <w:r w:rsidR="00172CDA" w:rsidRPr="00B37AD7">
        <w:rPr>
          <w:rFonts w:ascii="Times New Roman" w:hAnsi="Times New Roman"/>
          <w:lang w:val="en-GB"/>
        </w:rPr>
        <w:t>o study all this as a whole, reflecting</w:t>
      </w:r>
      <w:r w:rsidR="001B025D" w:rsidRPr="00B37AD7">
        <w:rPr>
          <w:rFonts w:ascii="Times New Roman" w:hAnsi="Times New Roman"/>
          <w:lang w:val="en-GB"/>
        </w:rPr>
        <w:t xml:space="preserve"> the conceptions of the surrounding world and their links to the social environment. Correspondingly, this study aims at finding structural links between ornamental symbols and various specimens of Georgian folk choreography bear</w:t>
      </w:r>
      <w:r w:rsidR="00172CDA" w:rsidRPr="00B37AD7">
        <w:rPr>
          <w:rFonts w:ascii="Times New Roman" w:hAnsi="Times New Roman"/>
          <w:lang w:val="en-GB"/>
        </w:rPr>
        <w:t>ing the symbols and viewing the symbols</w:t>
      </w:r>
      <w:r w:rsidR="00EA724B" w:rsidRPr="00B37AD7">
        <w:rPr>
          <w:rFonts w:ascii="Times New Roman" w:hAnsi="Times New Roman"/>
          <w:lang w:val="en-GB"/>
        </w:rPr>
        <w:t xml:space="preserve"> as a whole:</w:t>
      </w:r>
    </w:p>
    <w:p w:rsidR="001B025D" w:rsidRPr="00B37AD7" w:rsidRDefault="001B025D" w:rsidP="00B946F7">
      <w:pPr>
        <w:pStyle w:val="NoSpacing"/>
        <w:jc w:val="both"/>
        <w:rPr>
          <w:rFonts w:ascii="Times New Roman" w:hAnsi="Times New Roman"/>
          <w:lang w:val="en-GB"/>
        </w:rPr>
      </w:pPr>
    </w:p>
    <w:p w:rsidR="001B025D" w:rsidRPr="00B37AD7" w:rsidRDefault="001B025D" w:rsidP="00B946F7">
      <w:pPr>
        <w:pStyle w:val="NoSpacing"/>
        <w:jc w:val="both"/>
        <w:rPr>
          <w:rFonts w:ascii="Times New Roman" w:hAnsi="Times New Roman"/>
          <w:lang w:val="en-GB"/>
        </w:rPr>
      </w:pPr>
      <w:r w:rsidRPr="00B37AD7">
        <w:rPr>
          <w:rFonts w:ascii="Times New Roman" w:hAnsi="Times New Roman"/>
          <w:lang w:val="en-GB"/>
        </w:rPr>
        <w:t xml:space="preserve">- </w:t>
      </w:r>
      <w:r w:rsidR="00EA724B" w:rsidRPr="00B37AD7">
        <w:rPr>
          <w:rFonts w:ascii="Times New Roman" w:hAnsi="Times New Roman"/>
          <w:lang w:val="en-GB"/>
        </w:rPr>
        <w:t>Revealing symbolic forms while discussing and studying specimens of Georgian folk choreography, which is supposed to create grounds for understanding the existing reality and its links to the past;</w:t>
      </w:r>
    </w:p>
    <w:p w:rsidR="00EA724B" w:rsidRPr="00B37AD7" w:rsidRDefault="00EA724B" w:rsidP="00B946F7">
      <w:pPr>
        <w:pStyle w:val="NoSpacing"/>
        <w:jc w:val="both"/>
        <w:rPr>
          <w:rFonts w:ascii="Times New Roman" w:hAnsi="Times New Roman"/>
          <w:lang w:val="en-GB"/>
        </w:rPr>
      </w:pPr>
      <w:r w:rsidRPr="00B37AD7">
        <w:rPr>
          <w:rFonts w:ascii="Times New Roman" w:hAnsi="Times New Roman"/>
          <w:lang w:val="en-GB"/>
        </w:rPr>
        <w:t>- Analysing social and religious processes that had an impact on the formation of the ornamental forms of Georgian dances;</w:t>
      </w:r>
    </w:p>
    <w:p w:rsidR="00EA724B" w:rsidRPr="00B37AD7" w:rsidRDefault="00EA724B" w:rsidP="00B946F7">
      <w:pPr>
        <w:pStyle w:val="NoSpacing"/>
        <w:jc w:val="both"/>
        <w:rPr>
          <w:rFonts w:ascii="Times New Roman" w:hAnsi="Times New Roman"/>
          <w:lang w:val="en-GB"/>
        </w:rPr>
      </w:pPr>
      <w:r w:rsidRPr="00B37AD7">
        <w:rPr>
          <w:rFonts w:ascii="Times New Roman" w:hAnsi="Times New Roman"/>
          <w:lang w:val="en-GB"/>
        </w:rPr>
        <w:t xml:space="preserve">- Identifying the ideas, which various symbols were based on at certain stages of popular </w:t>
      </w:r>
      <w:proofErr w:type="gramStart"/>
      <w:r w:rsidRPr="00B37AD7">
        <w:rPr>
          <w:rFonts w:ascii="Times New Roman" w:hAnsi="Times New Roman"/>
          <w:lang w:val="en-GB"/>
        </w:rPr>
        <w:t>conceptions;</w:t>
      </w:r>
      <w:proofErr w:type="gramEnd"/>
    </w:p>
    <w:p w:rsidR="00EA724B" w:rsidRPr="00B37AD7" w:rsidRDefault="00EA724B" w:rsidP="00B946F7">
      <w:pPr>
        <w:pStyle w:val="NoSpacing"/>
        <w:jc w:val="both"/>
        <w:rPr>
          <w:rFonts w:ascii="Times New Roman" w:hAnsi="Times New Roman"/>
          <w:lang w:val="en-GB"/>
        </w:rPr>
      </w:pPr>
      <w:r w:rsidRPr="00B37AD7">
        <w:rPr>
          <w:rFonts w:ascii="Times New Roman" w:hAnsi="Times New Roman"/>
          <w:lang w:val="en-GB"/>
        </w:rPr>
        <w:t>- Studying specimens of dances in a comprehensive manner (forms, content, themes, ideas, dramaturgy, dancing steps and vocabulary, round dance texts, music, artistic decorations, and so forth);</w:t>
      </w:r>
    </w:p>
    <w:p w:rsidR="00EA724B" w:rsidRPr="00B37AD7" w:rsidRDefault="00EA724B" w:rsidP="00B946F7">
      <w:pPr>
        <w:pStyle w:val="NoSpacing"/>
        <w:jc w:val="both"/>
        <w:rPr>
          <w:rFonts w:ascii="Times New Roman" w:hAnsi="Times New Roman"/>
          <w:lang w:val="en-GB"/>
        </w:rPr>
      </w:pPr>
      <w:r w:rsidRPr="00B37AD7">
        <w:rPr>
          <w:rFonts w:ascii="Times New Roman" w:hAnsi="Times New Roman"/>
          <w:lang w:val="en-GB"/>
        </w:rPr>
        <w:t>- Analysing terminology and names;</w:t>
      </w:r>
    </w:p>
    <w:p w:rsidR="00EA724B" w:rsidRPr="00B37AD7" w:rsidRDefault="00EA724B" w:rsidP="00B946F7">
      <w:pPr>
        <w:pStyle w:val="NoSpacing"/>
        <w:jc w:val="both"/>
        <w:rPr>
          <w:rFonts w:ascii="Times New Roman" w:hAnsi="Times New Roman"/>
          <w:lang w:val="en-GB"/>
        </w:rPr>
      </w:pPr>
      <w:r w:rsidRPr="00B37AD7">
        <w:rPr>
          <w:rFonts w:ascii="Times New Roman" w:hAnsi="Times New Roman"/>
          <w:lang w:val="en-GB"/>
        </w:rPr>
        <w:t>- Studying the typological features of similar structural forms existing in different regions;</w:t>
      </w:r>
    </w:p>
    <w:p w:rsidR="00EA724B" w:rsidRPr="00B37AD7" w:rsidRDefault="00EA724B" w:rsidP="00B946F7">
      <w:pPr>
        <w:pStyle w:val="NoSpacing"/>
        <w:jc w:val="both"/>
        <w:rPr>
          <w:rFonts w:ascii="Times New Roman" w:hAnsi="Times New Roman"/>
          <w:lang w:val="en-GB"/>
        </w:rPr>
      </w:pPr>
      <w:r w:rsidRPr="00B37AD7">
        <w:rPr>
          <w:rFonts w:ascii="Times New Roman" w:hAnsi="Times New Roman"/>
          <w:lang w:val="en-GB"/>
        </w:rPr>
        <w:t xml:space="preserve">- Decoding the essence of the content of specific geometrical forms in the dancing steps </w:t>
      </w:r>
      <w:r w:rsidR="006534E9" w:rsidRPr="00B37AD7">
        <w:rPr>
          <w:rFonts w:ascii="Times New Roman" w:hAnsi="Times New Roman"/>
          <w:lang w:val="en-GB"/>
        </w:rPr>
        <w:t>in</w:t>
      </w:r>
      <w:r w:rsidRPr="00B37AD7">
        <w:rPr>
          <w:rFonts w:ascii="Times New Roman" w:hAnsi="Times New Roman"/>
          <w:lang w:val="en-GB"/>
        </w:rPr>
        <w:t xml:space="preserve"> Georgian choreographic specimens;</w:t>
      </w:r>
    </w:p>
    <w:p w:rsidR="00EA724B" w:rsidRPr="00B37AD7" w:rsidRDefault="00EA724B" w:rsidP="00B946F7">
      <w:pPr>
        <w:pStyle w:val="NoSpacing"/>
        <w:jc w:val="both"/>
        <w:rPr>
          <w:rFonts w:ascii="Times New Roman" w:hAnsi="Times New Roman"/>
          <w:lang w:val="en-GB"/>
        </w:rPr>
      </w:pPr>
      <w:r w:rsidRPr="00B37AD7">
        <w:rPr>
          <w:rFonts w:ascii="Times New Roman" w:hAnsi="Times New Roman"/>
          <w:lang w:val="en-GB"/>
        </w:rPr>
        <w:t xml:space="preserve">- </w:t>
      </w:r>
      <w:r w:rsidR="00836B8B" w:rsidRPr="00B37AD7">
        <w:rPr>
          <w:rFonts w:ascii="Times New Roman" w:hAnsi="Times New Roman"/>
          <w:lang w:val="en-GB"/>
        </w:rPr>
        <w:t>Linking with each other structurally ornamental symbols and various symbolic signs of the specimens of Georgian folk choreography.</w:t>
      </w:r>
    </w:p>
    <w:p w:rsidR="00836B8B" w:rsidRPr="00B37AD7" w:rsidRDefault="00836B8B" w:rsidP="00B946F7">
      <w:pPr>
        <w:pStyle w:val="NoSpacing"/>
        <w:jc w:val="both"/>
        <w:rPr>
          <w:rFonts w:ascii="Times New Roman" w:hAnsi="Times New Roman"/>
          <w:lang w:val="en-GB"/>
        </w:rPr>
      </w:pPr>
    </w:p>
    <w:p w:rsidR="00836B8B" w:rsidRPr="00B37AD7" w:rsidRDefault="00836B8B" w:rsidP="00B946F7">
      <w:pPr>
        <w:pStyle w:val="NoSpacing"/>
        <w:jc w:val="both"/>
        <w:rPr>
          <w:rFonts w:ascii="Times New Roman" w:hAnsi="Times New Roman"/>
          <w:lang w:val="en-GB"/>
        </w:rPr>
      </w:pPr>
      <w:r w:rsidRPr="00B37AD7">
        <w:rPr>
          <w:rFonts w:ascii="Times New Roman" w:hAnsi="Times New Roman"/>
          <w:u w:val="single"/>
          <w:lang w:val="en-GB"/>
        </w:rPr>
        <w:t>Methods and methodological foundations of the study</w:t>
      </w:r>
      <w:r w:rsidR="00977F46" w:rsidRPr="00B37AD7">
        <w:rPr>
          <w:rFonts w:ascii="Times New Roman" w:hAnsi="Times New Roman"/>
          <w:lang w:val="en-GB"/>
        </w:rPr>
        <w:t>: The comprehensive nature of the subject matter of the study determined the choice of the method of the study. Regarding only the aesthetic angle of symbols cannot bring desired results</w:t>
      </w:r>
      <w:r w:rsidR="00257124" w:rsidRPr="00B37AD7">
        <w:rPr>
          <w:rFonts w:ascii="Times New Roman" w:hAnsi="Times New Roman"/>
          <w:lang w:val="en-GB"/>
        </w:rPr>
        <w:t xml:space="preserve"> in the current situation</w:t>
      </w:r>
      <w:r w:rsidR="00977F46" w:rsidRPr="00B37AD7">
        <w:rPr>
          <w:rFonts w:ascii="Times New Roman" w:hAnsi="Times New Roman"/>
          <w:lang w:val="en-GB"/>
        </w:rPr>
        <w:t xml:space="preserve">. Such an approach </w:t>
      </w:r>
      <w:r w:rsidR="0003632B" w:rsidRPr="00B37AD7">
        <w:rPr>
          <w:rFonts w:ascii="Times New Roman" w:hAnsi="Times New Roman"/>
          <w:lang w:val="en-GB"/>
        </w:rPr>
        <w:t>led to the situation, where we took into account the achievements of not only arts (choreography, music, oral folklore, painting), but also other fields. Correspondingly, the method of research covered several fields. In addition to the theory and history of choreography, the study too</w:t>
      </w:r>
      <w:r w:rsidR="00257124" w:rsidRPr="00B37AD7">
        <w:rPr>
          <w:rFonts w:ascii="Times New Roman" w:hAnsi="Times New Roman"/>
          <w:lang w:val="en-GB"/>
        </w:rPr>
        <w:t>k</w:t>
      </w:r>
      <w:r w:rsidR="0003632B" w:rsidRPr="00B37AD7">
        <w:rPr>
          <w:rFonts w:ascii="Times New Roman" w:hAnsi="Times New Roman"/>
          <w:lang w:val="en-GB"/>
        </w:rPr>
        <w:t xml:space="preserve"> into account the achievements of semiotics, religion, history, archaeology, ethnography, philology, psychology, philosophy, geometry and other sciences.</w:t>
      </w:r>
    </w:p>
    <w:p w:rsidR="0003632B" w:rsidRPr="00B37AD7" w:rsidRDefault="0003632B" w:rsidP="00B946F7">
      <w:pPr>
        <w:pStyle w:val="NoSpacing"/>
        <w:jc w:val="both"/>
        <w:rPr>
          <w:rFonts w:ascii="Times New Roman" w:hAnsi="Times New Roman"/>
          <w:lang w:val="en-GB"/>
        </w:rPr>
      </w:pPr>
    </w:p>
    <w:p w:rsidR="0003632B" w:rsidRPr="00B37AD7" w:rsidRDefault="0003632B" w:rsidP="00B946F7">
      <w:pPr>
        <w:pStyle w:val="NoSpacing"/>
        <w:jc w:val="both"/>
        <w:rPr>
          <w:rFonts w:ascii="Times New Roman" w:hAnsi="Times New Roman"/>
          <w:lang w:val="en-GB"/>
        </w:rPr>
      </w:pPr>
      <w:r w:rsidRPr="00B37AD7">
        <w:rPr>
          <w:rFonts w:ascii="Times New Roman" w:hAnsi="Times New Roman"/>
          <w:lang w:val="en-GB"/>
        </w:rPr>
        <w:t xml:space="preserve">Thus, the study is based on the complex interdisciplinary </w:t>
      </w:r>
      <w:r w:rsidR="005F182E" w:rsidRPr="00B37AD7">
        <w:rPr>
          <w:rFonts w:ascii="Times New Roman" w:hAnsi="Times New Roman"/>
          <w:lang w:val="en-GB"/>
        </w:rPr>
        <w:t>approaches.</w:t>
      </w:r>
    </w:p>
    <w:p w:rsidR="005F182E" w:rsidRPr="00B37AD7" w:rsidRDefault="005F182E" w:rsidP="00B946F7">
      <w:pPr>
        <w:pStyle w:val="NoSpacing"/>
        <w:jc w:val="both"/>
        <w:rPr>
          <w:rFonts w:ascii="Times New Roman" w:hAnsi="Times New Roman"/>
          <w:lang w:val="en-GB"/>
        </w:rPr>
      </w:pPr>
    </w:p>
    <w:p w:rsidR="005F182E" w:rsidRPr="00B37AD7" w:rsidRDefault="007B2941" w:rsidP="00B946F7">
      <w:pPr>
        <w:pStyle w:val="NoSpacing"/>
        <w:jc w:val="both"/>
        <w:rPr>
          <w:rFonts w:ascii="Times New Roman" w:hAnsi="Times New Roman"/>
          <w:lang w:val="en-GB"/>
        </w:rPr>
      </w:pPr>
      <w:r w:rsidRPr="00B37AD7">
        <w:rPr>
          <w:rFonts w:ascii="Times New Roman" w:hAnsi="Times New Roman"/>
          <w:lang w:val="en-GB"/>
        </w:rPr>
        <w:lastRenderedPageBreak/>
        <w:t xml:space="preserve">A broad spectrum of </w:t>
      </w:r>
      <w:r w:rsidR="00D45D42" w:rsidRPr="00B37AD7">
        <w:rPr>
          <w:rFonts w:ascii="Times New Roman" w:hAnsi="Times New Roman"/>
          <w:lang w:val="en-GB"/>
        </w:rPr>
        <w:t>practical and theoretical material</w:t>
      </w:r>
      <w:r w:rsidR="00EB1EED" w:rsidRPr="00B37AD7">
        <w:rPr>
          <w:rFonts w:ascii="Times New Roman" w:hAnsi="Times New Roman"/>
          <w:lang w:val="en-GB"/>
        </w:rPr>
        <w:t>s</w:t>
      </w:r>
      <w:r w:rsidR="00D45D42" w:rsidRPr="00B37AD7">
        <w:rPr>
          <w:rFonts w:ascii="Times New Roman" w:hAnsi="Times New Roman"/>
          <w:lang w:val="en-GB"/>
        </w:rPr>
        <w:t xml:space="preserve"> were used in the study, including special literature as well as fundamental works in history, literature, psychology, ethnography, expeditions, archaeology and others, collections of works, articles, magazines, newspapers, and the global web.</w:t>
      </w:r>
    </w:p>
    <w:p w:rsidR="00D45D42" w:rsidRPr="00B37AD7" w:rsidRDefault="00D45D42" w:rsidP="00B946F7">
      <w:pPr>
        <w:pStyle w:val="NoSpacing"/>
        <w:jc w:val="both"/>
        <w:rPr>
          <w:rFonts w:ascii="Times New Roman" w:hAnsi="Times New Roman"/>
          <w:lang w:val="en-GB"/>
        </w:rPr>
      </w:pPr>
    </w:p>
    <w:p w:rsidR="00D45D42" w:rsidRPr="00B37AD7" w:rsidRDefault="00EB1EED" w:rsidP="00B946F7">
      <w:pPr>
        <w:pStyle w:val="NoSpacing"/>
        <w:jc w:val="both"/>
        <w:rPr>
          <w:rFonts w:ascii="Times New Roman" w:hAnsi="Times New Roman"/>
          <w:lang w:val="en-GB"/>
        </w:rPr>
      </w:pPr>
      <w:r w:rsidRPr="00B37AD7">
        <w:rPr>
          <w:rFonts w:ascii="Times New Roman" w:hAnsi="Times New Roman"/>
          <w:u w:val="single"/>
          <w:lang w:val="en-GB"/>
        </w:rPr>
        <w:t>Originality and practical application of the study</w:t>
      </w:r>
      <w:r w:rsidRPr="00B37AD7">
        <w:rPr>
          <w:rFonts w:ascii="Times New Roman" w:hAnsi="Times New Roman"/>
          <w:lang w:val="en-GB"/>
        </w:rPr>
        <w:t xml:space="preserve">: </w:t>
      </w:r>
      <w:r w:rsidR="002B0AD8" w:rsidRPr="00B37AD7">
        <w:rPr>
          <w:rFonts w:ascii="Times New Roman" w:hAnsi="Times New Roman"/>
          <w:lang w:val="en-GB"/>
        </w:rPr>
        <w:t xml:space="preserve">Specialists in various fields have studied symbols in an appropriate manner, but not the ornamental symbolism in Georgian choreography. The </w:t>
      </w:r>
      <w:r w:rsidR="00795747" w:rsidRPr="00B37AD7">
        <w:rPr>
          <w:rFonts w:ascii="Times New Roman" w:hAnsi="Times New Roman"/>
          <w:lang w:val="en-GB"/>
        </w:rPr>
        <w:t>draught of dances that dancers follow allows us to see various graphic symbols and use special methods to understand their meaning.</w:t>
      </w:r>
    </w:p>
    <w:p w:rsidR="00795747" w:rsidRPr="00B37AD7" w:rsidRDefault="00795747" w:rsidP="00B946F7">
      <w:pPr>
        <w:pStyle w:val="NoSpacing"/>
        <w:jc w:val="both"/>
        <w:rPr>
          <w:rFonts w:ascii="Times New Roman" w:hAnsi="Times New Roman"/>
          <w:lang w:val="en-GB"/>
        </w:rPr>
      </w:pPr>
    </w:p>
    <w:p w:rsidR="00795747" w:rsidRPr="00B37AD7" w:rsidRDefault="00B05E2B" w:rsidP="00B946F7">
      <w:pPr>
        <w:pStyle w:val="NoSpacing"/>
        <w:jc w:val="both"/>
        <w:rPr>
          <w:rFonts w:ascii="Times New Roman" w:hAnsi="Times New Roman"/>
          <w:lang w:val="en-GB"/>
        </w:rPr>
      </w:pPr>
      <w:r w:rsidRPr="00B37AD7">
        <w:rPr>
          <w:rFonts w:ascii="Times New Roman" w:hAnsi="Times New Roman"/>
          <w:lang w:val="en-GB"/>
        </w:rPr>
        <w:t xml:space="preserve">The study showed that the symbols expressed in the draughts of Georgian folk dances </w:t>
      </w:r>
      <w:r w:rsidR="00477234" w:rsidRPr="00B37AD7">
        <w:rPr>
          <w:rFonts w:ascii="Times New Roman" w:hAnsi="Times New Roman"/>
          <w:lang w:val="en-GB"/>
        </w:rPr>
        <w:t xml:space="preserve">comprise huge information, which has mythological, </w:t>
      </w:r>
      <w:proofErr w:type="spellStart"/>
      <w:r w:rsidR="00477234" w:rsidRPr="00B37AD7">
        <w:rPr>
          <w:rFonts w:ascii="Times New Roman" w:hAnsi="Times New Roman"/>
          <w:lang w:val="en-GB"/>
        </w:rPr>
        <w:t>cosmogonic</w:t>
      </w:r>
      <w:proofErr w:type="spellEnd"/>
      <w:r w:rsidR="00477234" w:rsidRPr="00B37AD7">
        <w:rPr>
          <w:rFonts w:ascii="Times New Roman" w:hAnsi="Times New Roman"/>
          <w:lang w:val="en-GB"/>
        </w:rPr>
        <w:t xml:space="preserve">, religious, and magic aspects at the same time. </w:t>
      </w:r>
      <w:r w:rsidR="00E90020" w:rsidRPr="00B37AD7">
        <w:rPr>
          <w:rFonts w:ascii="Times New Roman" w:hAnsi="Times New Roman"/>
          <w:lang w:val="en-GB"/>
        </w:rPr>
        <w:t xml:space="preserve">In our opinion, their comprehensive study drew us closer to the traces of initial information, which enabled us to shape a completely new vision of </w:t>
      </w:r>
      <w:r w:rsidR="00696A65" w:rsidRPr="00B37AD7">
        <w:rPr>
          <w:rFonts w:ascii="Times New Roman" w:hAnsi="Times New Roman"/>
          <w:lang w:val="en-GB"/>
        </w:rPr>
        <w:t xml:space="preserve">high-rise round dances and the content encoded in them (a choreographic model of the universe); </w:t>
      </w:r>
      <w:r w:rsidR="003E3139" w:rsidRPr="00B37AD7">
        <w:rPr>
          <w:rFonts w:ascii="Times New Roman" w:hAnsi="Times New Roman"/>
          <w:lang w:val="en-GB"/>
        </w:rPr>
        <w:t xml:space="preserve">the essence of the symbol of strictly ordered rectilinear dances (one line of rectilinear dance is a </w:t>
      </w:r>
      <w:proofErr w:type="spellStart"/>
      <w:r w:rsidR="003E3139" w:rsidRPr="00B37AD7">
        <w:rPr>
          <w:rFonts w:ascii="Times New Roman" w:hAnsi="Times New Roman"/>
          <w:lang w:val="en-GB"/>
        </w:rPr>
        <w:t>hyperspatial</w:t>
      </w:r>
      <w:proofErr w:type="spellEnd"/>
      <w:r w:rsidR="003E3139" w:rsidRPr="00B37AD7">
        <w:rPr>
          <w:rFonts w:ascii="Times New Roman" w:hAnsi="Times New Roman"/>
          <w:lang w:val="en-GB"/>
        </w:rPr>
        <w:t xml:space="preserve"> tunnel, a border between this world and that world, and two lines of rectilinear dance </w:t>
      </w:r>
      <w:r w:rsidR="00B53CC1" w:rsidRPr="00B37AD7">
        <w:rPr>
          <w:rFonts w:ascii="Times New Roman" w:hAnsi="Times New Roman"/>
          <w:lang w:val="en-GB"/>
        </w:rPr>
        <w:t>are</w:t>
      </w:r>
      <w:r w:rsidR="003E3139" w:rsidRPr="00B37AD7">
        <w:rPr>
          <w:rFonts w:ascii="Times New Roman" w:hAnsi="Times New Roman"/>
          <w:lang w:val="en-GB"/>
        </w:rPr>
        <w:t xml:space="preserve"> part of </w:t>
      </w:r>
      <w:r w:rsidR="009C51A3" w:rsidRPr="00B37AD7">
        <w:rPr>
          <w:rFonts w:ascii="Times New Roman" w:hAnsi="Times New Roman"/>
          <w:lang w:val="en-GB"/>
        </w:rPr>
        <w:t>productivity</w:t>
      </w:r>
      <w:r w:rsidR="003E3139" w:rsidRPr="00B37AD7">
        <w:rPr>
          <w:rFonts w:ascii="Times New Roman" w:hAnsi="Times New Roman"/>
          <w:lang w:val="en-GB"/>
        </w:rPr>
        <w:t xml:space="preserve"> ritual</w:t>
      </w:r>
      <w:r w:rsidR="009C51A3" w:rsidRPr="00B37AD7">
        <w:rPr>
          <w:rFonts w:ascii="Times New Roman" w:hAnsi="Times New Roman"/>
          <w:lang w:val="en-GB"/>
        </w:rPr>
        <w:t xml:space="preserve">, which distinctly shows two opposed forces (virtuous and evil) fighting each other). </w:t>
      </w:r>
      <w:r w:rsidR="00165FB5" w:rsidRPr="00B37AD7">
        <w:rPr>
          <w:rFonts w:ascii="Times New Roman" w:hAnsi="Times New Roman"/>
          <w:lang w:val="en-GB"/>
        </w:rPr>
        <w:t xml:space="preserve">The structure and main idea of the dance </w:t>
      </w:r>
      <w:proofErr w:type="spellStart"/>
      <w:r w:rsidR="00165FB5" w:rsidRPr="00B37AD7">
        <w:rPr>
          <w:rFonts w:ascii="Times New Roman" w:hAnsi="Times New Roman"/>
          <w:lang w:val="en-GB"/>
        </w:rPr>
        <w:t>Khorumi</w:t>
      </w:r>
      <w:proofErr w:type="spellEnd"/>
      <w:r w:rsidR="00165FB5" w:rsidRPr="00B37AD7">
        <w:rPr>
          <w:rFonts w:ascii="Times New Roman" w:hAnsi="Times New Roman"/>
          <w:lang w:val="en-GB"/>
        </w:rPr>
        <w:t xml:space="preserve"> </w:t>
      </w:r>
      <w:r w:rsidR="005C367B" w:rsidRPr="00B37AD7">
        <w:rPr>
          <w:rFonts w:ascii="Times New Roman" w:hAnsi="Times New Roman"/>
          <w:lang w:val="en-GB"/>
        </w:rPr>
        <w:t xml:space="preserve">(which is a large system with its choreographic forms and structure that imply the struggle for productivity, establishment of order in the world, and conceptions of the flow of time, all of this being the act of Genesis). We clarified the problem of </w:t>
      </w:r>
      <w:r w:rsidR="00354428" w:rsidRPr="00B37AD7">
        <w:rPr>
          <w:rFonts w:ascii="Times New Roman" w:hAnsi="Times New Roman"/>
          <w:lang w:val="en-GB"/>
        </w:rPr>
        <w:t xml:space="preserve">the direction of </w:t>
      </w:r>
      <w:r w:rsidR="00B53CC1" w:rsidRPr="00B37AD7">
        <w:rPr>
          <w:rFonts w:ascii="Times New Roman" w:hAnsi="Times New Roman"/>
          <w:lang w:val="en-GB"/>
        </w:rPr>
        <w:t xml:space="preserve">the </w:t>
      </w:r>
      <w:r w:rsidR="00F5615F" w:rsidRPr="00B37AD7">
        <w:rPr>
          <w:rFonts w:ascii="Times New Roman" w:hAnsi="Times New Roman"/>
          <w:lang w:val="en-GB"/>
        </w:rPr>
        <w:t>rotation of round dances. In Georgian folk songs, movement in the circle from east to west, i.e. contraclockwise</w:t>
      </w:r>
      <w:r w:rsidR="00B53CC1" w:rsidRPr="00B37AD7">
        <w:rPr>
          <w:rFonts w:ascii="Times New Roman" w:hAnsi="Times New Roman"/>
          <w:lang w:val="en-GB"/>
        </w:rPr>
        <w:t>,</w:t>
      </w:r>
      <w:r w:rsidR="00F5615F" w:rsidRPr="00B37AD7">
        <w:rPr>
          <w:rFonts w:ascii="Times New Roman" w:hAnsi="Times New Roman"/>
          <w:lang w:val="en-GB"/>
        </w:rPr>
        <w:t xml:space="preserve"> symbolizes the so-called "movement of the sky" and movement in the opposite direction that of planets. Clockwise movement can have another explanation - movement of the round dance towards the sun, day, and light.</w:t>
      </w:r>
    </w:p>
    <w:p w:rsidR="00F5615F" w:rsidRPr="00B37AD7" w:rsidRDefault="00F5615F" w:rsidP="00B946F7">
      <w:pPr>
        <w:pStyle w:val="NoSpacing"/>
        <w:jc w:val="both"/>
        <w:rPr>
          <w:rFonts w:ascii="Times New Roman" w:hAnsi="Times New Roman"/>
          <w:lang w:val="en-GB"/>
        </w:rPr>
      </w:pPr>
    </w:p>
    <w:p w:rsidR="00F5615F" w:rsidRPr="00B37AD7" w:rsidRDefault="00434B44" w:rsidP="00B946F7">
      <w:pPr>
        <w:pStyle w:val="NoSpacing"/>
        <w:jc w:val="both"/>
        <w:rPr>
          <w:rFonts w:ascii="Times New Roman" w:hAnsi="Times New Roman"/>
          <w:lang w:val="en-GB"/>
        </w:rPr>
      </w:pPr>
      <w:r w:rsidRPr="00B37AD7">
        <w:rPr>
          <w:rFonts w:ascii="Times New Roman" w:hAnsi="Times New Roman"/>
          <w:lang w:val="en-GB"/>
        </w:rPr>
        <w:t>In addition, the study found that the information encoded in some Georgian dances is clearly linked to the Proto-Hittite and Sumerian-Babylonian cultures, which is indicative of mutual ties between ancient Georgian tribes and these great civilizations.</w:t>
      </w:r>
    </w:p>
    <w:p w:rsidR="00434B44" w:rsidRPr="00B37AD7" w:rsidRDefault="00434B44" w:rsidP="00B946F7">
      <w:pPr>
        <w:pStyle w:val="NoSpacing"/>
        <w:jc w:val="both"/>
        <w:rPr>
          <w:rFonts w:ascii="Times New Roman" w:hAnsi="Times New Roman"/>
          <w:lang w:val="en-GB"/>
        </w:rPr>
      </w:pPr>
    </w:p>
    <w:p w:rsidR="00434B44" w:rsidRPr="00B37AD7" w:rsidRDefault="005267FB" w:rsidP="00B946F7">
      <w:pPr>
        <w:pStyle w:val="NoSpacing"/>
        <w:jc w:val="both"/>
        <w:rPr>
          <w:rFonts w:ascii="Times New Roman" w:hAnsi="Times New Roman"/>
          <w:lang w:val="en-GB"/>
        </w:rPr>
      </w:pPr>
      <w:r w:rsidRPr="00B37AD7">
        <w:rPr>
          <w:rFonts w:ascii="Times New Roman" w:hAnsi="Times New Roman"/>
          <w:lang w:val="en-GB"/>
        </w:rPr>
        <w:t>In our opinion, the work is going to be useful for choreologists, choreographs, and students of this speciality, researchers in different fields of arts, folklore, and so forth  as the first attempt of looking deep into the ornamental symbolism of Georgian dances. To a certain extent, it is going to play a significant role in further studies into the sphere.</w:t>
      </w:r>
    </w:p>
    <w:p w:rsidR="005267FB" w:rsidRPr="00B37AD7" w:rsidRDefault="005267FB" w:rsidP="00B946F7">
      <w:pPr>
        <w:pStyle w:val="NoSpacing"/>
        <w:jc w:val="both"/>
        <w:rPr>
          <w:rFonts w:ascii="Times New Roman" w:hAnsi="Times New Roman"/>
          <w:lang w:val="en-GB"/>
        </w:rPr>
      </w:pPr>
    </w:p>
    <w:p w:rsidR="005267FB" w:rsidRPr="00B37AD7" w:rsidRDefault="005267FB" w:rsidP="00B946F7">
      <w:pPr>
        <w:pStyle w:val="NoSpacing"/>
        <w:jc w:val="both"/>
        <w:rPr>
          <w:rFonts w:ascii="Times New Roman" w:hAnsi="Times New Roman"/>
          <w:lang w:val="en-GB"/>
        </w:rPr>
      </w:pPr>
      <w:r w:rsidRPr="00B37AD7">
        <w:rPr>
          <w:rFonts w:ascii="Times New Roman" w:hAnsi="Times New Roman"/>
          <w:u w:val="single"/>
          <w:lang w:val="en-GB"/>
        </w:rPr>
        <w:t>Volume and structure</w:t>
      </w:r>
      <w:r w:rsidRPr="00B37AD7">
        <w:rPr>
          <w:rFonts w:ascii="Times New Roman" w:hAnsi="Times New Roman"/>
          <w:lang w:val="en-GB"/>
        </w:rPr>
        <w:t xml:space="preserve">: </w:t>
      </w:r>
      <w:r w:rsidR="00022C95" w:rsidRPr="00B37AD7">
        <w:rPr>
          <w:rFonts w:ascii="Times New Roman" w:hAnsi="Times New Roman"/>
          <w:lang w:val="en-GB"/>
        </w:rPr>
        <w:t xml:space="preserve">Ancient civilizations regarded order - </w:t>
      </w:r>
      <w:proofErr w:type="spellStart"/>
      <w:r w:rsidR="00022C95" w:rsidRPr="00B37AD7">
        <w:rPr>
          <w:rFonts w:ascii="Times New Roman" w:hAnsi="Times New Roman"/>
          <w:lang w:val="en-GB"/>
        </w:rPr>
        <w:t>κόσμος</w:t>
      </w:r>
      <w:proofErr w:type="spellEnd"/>
      <w:r w:rsidR="00022C95" w:rsidRPr="00B37AD7">
        <w:rPr>
          <w:rFonts w:ascii="Times New Roman" w:hAnsi="Times New Roman"/>
          <w:lang w:val="en-GB"/>
        </w:rPr>
        <w:t xml:space="preserve"> - as the foundation for the unity of the universe.</w:t>
      </w:r>
      <w:r w:rsidR="009832C4" w:rsidRPr="00B37AD7">
        <w:rPr>
          <w:rFonts w:ascii="Times New Roman" w:hAnsi="Times New Roman"/>
          <w:lang w:val="en-GB"/>
        </w:rPr>
        <w:t xml:space="preserve"> </w:t>
      </w:r>
      <w:r w:rsidR="00680312" w:rsidRPr="00B37AD7">
        <w:rPr>
          <w:rFonts w:ascii="Times New Roman" w:hAnsi="Times New Roman"/>
          <w:lang w:val="en-GB"/>
        </w:rPr>
        <w:t>C</w:t>
      </w:r>
      <w:r w:rsidR="007F490C" w:rsidRPr="00B37AD7">
        <w:rPr>
          <w:rFonts w:ascii="Times New Roman" w:hAnsi="Times New Roman"/>
          <w:lang w:val="en-GB"/>
        </w:rPr>
        <w:t>ircle and straight line were the two ideal forms in this order</w:t>
      </w:r>
      <w:r w:rsidR="00297CCE" w:rsidRPr="00B37AD7">
        <w:rPr>
          <w:rFonts w:ascii="Times New Roman" w:hAnsi="Times New Roman"/>
          <w:lang w:val="en-GB"/>
        </w:rPr>
        <w:t xml:space="preserve">, which served as a foundation for other figures. For this reason, our work took the following shape: Along with the </w:t>
      </w:r>
      <w:r w:rsidR="00680312" w:rsidRPr="00B37AD7">
        <w:rPr>
          <w:rFonts w:ascii="Times New Roman" w:hAnsi="Times New Roman"/>
          <w:lang w:val="en-GB"/>
        </w:rPr>
        <w:t xml:space="preserve">problem of </w:t>
      </w:r>
      <w:r w:rsidR="00297CCE" w:rsidRPr="00B37AD7">
        <w:rPr>
          <w:rFonts w:ascii="Times New Roman" w:hAnsi="Times New Roman"/>
          <w:lang w:val="en-GB"/>
        </w:rPr>
        <w:t xml:space="preserve">ornamental symbolism, there are two more chapters - </w:t>
      </w:r>
      <w:r w:rsidR="00297CCE" w:rsidRPr="00B37AD7">
        <w:rPr>
          <w:rFonts w:ascii="Times New Roman" w:hAnsi="Times New Roman"/>
          <w:i/>
          <w:lang w:val="en-GB"/>
        </w:rPr>
        <w:t>Circle</w:t>
      </w:r>
      <w:r w:rsidR="00297CCE" w:rsidRPr="00B37AD7">
        <w:rPr>
          <w:rFonts w:ascii="Times New Roman" w:hAnsi="Times New Roman"/>
          <w:lang w:val="en-GB"/>
        </w:rPr>
        <w:t xml:space="preserve"> and </w:t>
      </w:r>
      <w:r w:rsidR="00297CCE" w:rsidRPr="00B37AD7">
        <w:rPr>
          <w:rFonts w:ascii="Times New Roman" w:hAnsi="Times New Roman"/>
          <w:i/>
          <w:lang w:val="en-GB"/>
        </w:rPr>
        <w:t>Straight</w:t>
      </w:r>
      <w:r w:rsidR="00297CCE" w:rsidRPr="00B37AD7">
        <w:rPr>
          <w:rFonts w:ascii="Times New Roman" w:hAnsi="Times New Roman"/>
          <w:lang w:val="en-GB"/>
        </w:rPr>
        <w:t xml:space="preserve"> </w:t>
      </w:r>
      <w:r w:rsidR="00297CCE" w:rsidRPr="00B37AD7">
        <w:rPr>
          <w:rFonts w:ascii="Times New Roman" w:hAnsi="Times New Roman"/>
          <w:i/>
          <w:lang w:val="en-GB"/>
        </w:rPr>
        <w:t>Line</w:t>
      </w:r>
      <w:r w:rsidR="00297CCE" w:rsidRPr="00B37AD7">
        <w:rPr>
          <w:rFonts w:ascii="Times New Roman" w:hAnsi="Times New Roman"/>
          <w:lang w:val="en-GB"/>
        </w:rPr>
        <w:t>, which include various dancing forms. The structure is as follows:</w:t>
      </w:r>
    </w:p>
    <w:p w:rsidR="00297CCE" w:rsidRPr="00B37AD7" w:rsidRDefault="00297CCE" w:rsidP="00B946F7">
      <w:pPr>
        <w:pStyle w:val="NoSpacing"/>
        <w:jc w:val="both"/>
        <w:rPr>
          <w:rFonts w:ascii="Times New Roman" w:hAnsi="Times New Roman"/>
          <w:lang w:val="en-GB"/>
        </w:rPr>
      </w:pPr>
    </w:p>
    <w:p w:rsidR="00297CCE" w:rsidRPr="00B37AD7" w:rsidRDefault="00297CCE" w:rsidP="00B946F7">
      <w:pPr>
        <w:pStyle w:val="NoSpacing"/>
        <w:jc w:val="both"/>
        <w:rPr>
          <w:rFonts w:ascii="Times New Roman" w:hAnsi="Times New Roman"/>
          <w:lang w:val="en-GB"/>
        </w:rPr>
      </w:pPr>
      <w:r w:rsidRPr="00B37AD7">
        <w:rPr>
          <w:rFonts w:ascii="Times New Roman" w:hAnsi="Times New Roman"/>
          <w:lang w:val="en-GB"/>
        </w:rPr>
        <w:t xml:space="preserve">The work comprises </w:t>
      </w:r>
      <w:r w:rsidR="00573BF3" w:rsidRPr="00573BF3">
        <w:rPr>
          <w:rFonts w:ascii="Times New Roman" w:hAnsi="Times New Roman"/>
          <w:lang w:val="en-GB"/>
        </w:rPr>
        <w:t xml:space="preserve">247 </w:t>
      </w:r>
      <w:r w:rsidRPr="00573BF3">
        <w:rPr>
          <w:rFonts w:ascii="Times New Roman" w:hAnsi="Times New Roman"/>
          <w:lang w:val="en-GB"/>
        </w:rPr>
        <w:t>pages. It</w:t>
      </w:r>
      <w:r w:rsidRPr="00B37AD7">
        <w:rPr>
          <w:rFonts w:ascii="Times New Roman" w:hAnsi="Times New Roman"/>
          <w:lang w:val="en-GB"/>
        </w:rPr>
        <w:t xml:space="preserve"> has </w:t>
      </w:r>
      <w:r w:rsidR="009D1CF1" w:rsidRPr="00B37AD7">
        <w:rPr>
          <w:rFonts w:ascii="Times New Roman" w:hAnsi="Times New Roman"/>
          <w:i/>
          <w:lang w:val="en-GB"/>
        </w:rPr>
        <w:t>I</w:t>
      </w:r>
      <w:r w:rsidRPr="00B37AD7">
        <w:rPr>
          <w:rFonts w:ascii="Times New Roman" w:hAnsi="Times New Roman"/>
          <w:i/>
          <w:lang w:val="en-GB"/>
        </w:rPr>
        <w:t>ntroduction</w:t>
      </w:r>
      <w:r w:rsidRPr="00B37AD7">
        <w:rPr>
          <w:rFonts w:ascii="Times New Roman" w:hAnsi="Times New Roman"/>
          <w:lang w:val="en-GB"/>
        </w:rPr>
        <w:t xml:space="preserve">, three main chapters with subchapters, where dancing draughts </w:t>
      </w:r>
      <w:r w:rsidR="00B979D0" w:rsidRPr="00B37AD7">
        <w:rPr>
          <w:rFonts w:ascii="Times New Roman" w:hAnsi="Times New Roman"/>
          <w:lang w:val="en-GB"/>
        </w:rPr>
        <w:t xml:space="preserve">- ornamental form - </w:t>
      </w:r>
      <w:r w:rsidRPr="00B37AD7">
        <w:rPr>
          <w:rFonts w:ascii="Times New Roman" w:hAnsi="Times New Roman"/>
          <w:lang w:val="en-GB"/>
        </w:rPr>
        <w:t xml:space="preserve">of Georgian choreography </w:t>
      </w:r>
      <w:r w:rsidR="00B979D0" w:rsidRPr="00B37AD7">
        <w:rPr>
          <w:rFonts w:ascii="Times New Roman" w:hAnsi="Times New Roman"/>
          <w:lang w:val="en-GB"/>
        </w:rPr>
        <w:t xml:space="preserve">and </w:t>
      </w:r>
      <w:r w:rsidR="009D1CF1" w:rsidRPr="00B37AD7">
        <w:rPr>
          <w:rFonts w:ascii="Times New Roman" w:hAnsi="Times New Roman"/>
          <w:lang w:val="en-GB"/>
        </w:rPr>
        <w:t>key problems of the history and theory of Georgian choreographic art</w:t>
      </w:r>
      <w:r w:rsidR="00D10F63" w:rsidRPr="00B37AD7">
        <w:rPr>
          <w:rFonts w:ascii="Times New Roman" w:hAnsi="Times New Roman"/>
          <w:lang w:val="en-GB"/>
        </w:rPr>
        <w:t xml:space="preserve"> are discussed</w:t>
      </w:r>
      <w:r w:rsidR="009D1CF1" w:rsidRPr="00B37AD7">
        <w:rPr>
          <w:rFonts w:ascii="Times New Roman" w:hAnsi="Times New Roman"/>
          <w:lang w:val="en-GB"/>
        </w:rPr>
        <w:t xml:space="preserve">. The bulk of the work contains appropriate pictures. </w:t>
      </w:r>
      <w:r w:rsidR="009D1CF1" w:rsidRPr="00B37AD7">
        <w:rPr>
          <w:rFonts w:ascii="Times New Roman" w:hAnsi="Times New Roman"/>
          <w:i/>
          <w:lang w:val="en-GB"/>
        </w:rPr>
        <w:t>Conclusion</w:t>
      </w:r>
      <w:r w:rsidR="009D1CF1" w:rsidRPr="00B37AD7">
        <w:rPr>
          <w:rFonts w:ascii="Times New Roman" w:hAnsi="Times New Roman"/>
          <w:lang w:val="en-GB"/>
        </w:rPr>
        <w:t xml:space="preserve"> sums up the results of the work. The work is appended by a long list of references (works in Georgian and foreign languages and materials from Internet resources).</w:t>
      </w:r>
    </w:p>
    <w:p w:rsidR="009D1CF1" w:rsidRPr="00B37AD7" w:rsidRDefault="009D1CF1" w:rsidP="00B946F7">
      <w:pPr>
        <w:pStyle w:val="NoSpacing"/>
        <w:jc w:val="both"/>
        <w:rPr>
          <w:rFonts w:ascii="Times New Roman" w:hAnsi="Times New Roman"/>
          <w:lang w:val="en-GB"/>
        </w:rPr>
      </w:pPr>
    </w:p>
    <w:p w:rsidR="009D1CF1" w:rsidRPr="00B37AD7" w:rsidRDefault="009D1CF1" w:rsidP="00B946F7">
      <w:pPr>
        <w:pStyle w:val="NoSpacing"/>
        <w:jc w:val="both"/>
        <w:rPr>
          <w:rFonts w:ascii="Times New Roman" w:hAnsi="Times New Roman"/>
          <w:lang w:val="en-GB"/>
        </w:rPr>
      </w:pPr>
      <w:r w:rsidRPr="00B37AD7">
        <w:rPr>
          <w:rFonts w:ascii="Times New Roman" w:hAnsi="Times New Roman"/>
          <w:b/>
          <w:lang w:val="en-GB"/>
        </w:rPr>
        <w:t>Content of the study</w:t>
      </w:r>
    </w:p>
    <w:p w:rsidR="009D1CF1" w:rsidRPr="00B37AD7" w:rsidRDefault="009D1CF1" w:rsidP="00B946F7">
      <w:pPr>
        <w:pStyle w:val="NoSpacing"/>
        <w:jc w:val="both"/>
        <w:rPr>
          <w:rFonts w:ascii="Times New Roman" w:hAnsi="Times New Roman"/>
          <w:lang w:val="en-GB"/>
        </w:rPr>
      </w:pPr>
    </w:p>
    <w:p w:rsidR="00602BF0" w:rsidRPr="00B37AD7" w:rsidRDefault="00602BF0" w:rsidP="00B946F7">
      <w:pPr>
        <w:pStyle w:val="NoSpacing"/>
        <w:jc w:val="both"/>
        <w:rPr>
          <w:rFonts w:ascii="Times New Roman" w:hAnsi="Times New Roman"/>
          <w:lang w:val="en-GB"/>
        </w:rPr>
      </w:pPr>
      <w:r w:rsidRPr="00B37AD7">
        <w:rPr>
          <w:rFonts w:ascii="Times New Roman" w:hAnsi="Times New Roman"/>
          <w:i/>
          <w:lang w:val="en-GB"/>
        </w:rPr>
        <w:t>Introduction</w:t>
      </w:r>
      <w:r w:rsidRPr="00B37AD7">
        <w:rPr>
          <w:rFonts w:ascii="Times New Roman" w:hAnsi="Times New Roman"/>
          <w:lang w:val="en-GB"/>
        </w:rPr>
        <w:t xml:space="preserve"> describes in general terms the problem dealt with in the work, its importance, and the current status of research into the problem. It also presents the problem under research as a whole and scientific data linked to choreography that touch on the symbolic content of the draughts of Georgian dances.</w:t>
      </w:r>
    </w:p>
    <w:p w:rsidR="00602BF0" w:rsidRPr="00B37AD7" w:rsidRDefault="00602BF0" w:rsidP="00B946F7">
      <w:pPr>
        <w:pStyle w:val="NoSpacing"/>
        <w:jc w:val="both"/>
        <w:rPr>
          <w:rFonts w:ascii="Times New Roman" w:hAnsi="Times New Roman"/>
          <w:lang w:val="en-GB"/>
        </w:rPr>
      </w:pPr>
    </w:p>
    <w:p w:rsidR="00602BF0" w:rsidRPr="00B37AD7" w:rsidRDefault="00602BF0" w:rsidP="00B946F7">
      <w:pPr>
        <w:pStyle w:val="NoSpacing"/>
        <w:jc w:val="both"/>
        <w:rPr>
          <w:rFonts w:ascii="Times New Roman" w:hAnsi="Times New Roman"/>
          <w:lang w:val="en-GB"/>
        </w:rPr>
      </w:pPr>
      <w:r w:rsidRPr="002C364C">
        <w:rPr>
          <w:rFonts w:ascii="Times New Roman" w:hAnsi="Times New Roman"/>
          <w:b/>
          <w:lang w:val="en-GB"/>
        </w:rPr>
        <w:lastRenderedPageBreak/>
        <w:t>Chapter I - Problems of Ornamental Symbolism:</w:t>
      </w:r>
      <w:r w:rsidRPr="00B37AD7">
        <w:rPr>
          <w:rFonts w:ascii="Times New Roman" w:hAnsi="Times New Roman"/>
          <w:lang w:val="en-GB"/>
        </w:rPr>
        <w:t xml:space="preserve"> </w:t>
      </w:r>
      <w:r w:rsidR="00391308" w:rsidRPr="00B37AD7">
        <w:rPr>
          <w:rFonts w:ascii="Times New Roman" w:hAnsi="Times New Roman"/>
          <w:lang w:val="en-GB"/>
        </w:rPr>
        <w:t>The roots of art are lost in the depths of millennia. Its history is the endless striving for perfection. This specific form of spiritual culture that reflects reality in artistic images is conditional itself. Art is based on reality, but at the same time, its spirit becomes unreal. Given this, its conditionality as such implies symbolism. Art as such is symbolic.</w:t>
      </w:r>
    </w:p>
    <w:p w:rsidR="00391308" w:rsidRPr="00B37AD7" w:rsidRDefault="00391308" w:rsidP="00B946F7">
      <w:pPr>
        <w:pStyle w:val="NoSpacing"/>
        <w:jc w:val="both"/>
        <w:rPr>
          <w:rFonts w:ascii="Times New Roman" w:hAnsi="Times New Roman"/>
          <w:lang w:val="en-GB"/>
        </w:rPr>
      </w:pPr>
    </w:p>
    <w:p w:rsidR="00391308" w:rsidRPr="00B37AD7" w:rsidRDefault="00391308" w:rsidP="00B946F7">
      <w:pPr>
        <w:pStyle w:val="NoSpacing"/>
        <w:jc w:val="both"/>
        <w:rPr>
          <w:rFonts w:ascii="Times New Roman" w:hAnsi="Times New Roman"/>
          <w:lang w:val="en-GB"/>
        </w:rPr>
      </w:pPr>
      <w:r w:rsidRPr="00B37AD7">
        <w:rPr>
          <w:rFonts w:ascii="Times New Roman" w:hAnsi="Times New Roman"/>
          <w:lang w:val="en-GB"/>
        </w:rPr>
        <w:t xml:space="preserve">The expressive means of every artistic image is also symbolic. The author of a choreographic artistic piece also expresses what he/she has to say and communicates his/her ideas through symbolic allusions of various components. Geometric forms created in dancing draughts which dancers follow, moving and positioning </w:t>
      </w:r>
      <w:r w:rsidR="000B38E2" w:rsidRPr="00B37AD7">
        <w:rPr>
          <w:rFonts w:ascii="Times New Roman" w:hAnsi="Times New Roman"/>
          <w:lang w:val="en-GB"/>
        </w:rPr>
        <w:t>in space, are one of</w:t>
      </w:r>
      <w:r w:rsidRPr="00B37AD7">
        <w:rPr>
          <w:rFonts w:ascii="Times New Roman" w:hAnsi="Times New Roman"/>
          <w:lang w:val="en-GB"/>
        </w:rPr>
        <w:t xml:space="preserve"> many components (the symbolism of movements, gestures, and artistic images as a whole, as well as that of colours, sounds, and numbers).</w:t>
      </w:r>
    </w:p>
    <w:p w:rsidR="00391308" w:rsidRPr="00B37AD7" w:rsidRDefault="00391308" w:rsidP="00B946F7">
      <w:pPr>
        <w:pStyle w:val="NoSpacing"/>
        <w:jc w:val="both"/>
        <w:rPr>
          <w:rFonts w:ascii="Times New Roman" w:hAnsi="Times New Roman"/>
          <w:lang w:val="en-GB"/>
        </w:rPr>
      </w:pPr>
    </w:p>
    <w:p w:rsidR="00391308" w:rsidRPr="00B37AD7" w:rsidRDefault="008718D6" w:rsidP="00B946F7">
      <w:pPr>
        <w:pStyle w:val="NoSpacing"/>
        <w:jc w:val="both"/>
        <w:rPr>
          <w:rFonts w:ascii="Times New Roman" w:hAnsi="Times New Roman"/>
          <w:lang w:val="en-GB"/>
        </w:rPr>
      </w:pPr>
      <w:r w:rsidRPr="00B37AD7">
        <w:rPr>
          <w:rFonts w:ascii="Times New Roman" w:hAnsi="Times New Roman"/>
          <w:lang w:val="en-GB"/>
        </w:rPr>
        <w:t xml:space="preserve">What is a symbol and what can its definition be? A symbol (Greek </w:t>
      </w:r>
      <w:proofErr w:type="spellStart"/>
      <w:r w:rsidRPr="00B37AD7">
        <w:rPr>
          <w:rFonts w:ascii="Times New Roman" w:hAnsi="Times New Roman"/>
          <w:i/>
          <w:lang w:val="en-GB"/>
        </w:rPr>
        <w:t>symbolon</w:t>
      </w:r>
      <w:proofErr w:type="spellEnd"/>
      <w:r w:rsidRPr="00B37AD7">
        <w:rPr>
          <w:rFonts w:ascii="Times New Roman" w:hAnsi="Times New Roman"/>
          <w:lang w:val="en-GB"/>
        </w:rPr>
        <w:t xml:space="preserve"> - "sign", "emblem") is a sign that is linked to the object that it represents in a manner that the content of the sign and its object are represented only by the sign itself and can be explained only though its interpretation. It is a synthesis of general and concrete features.</w:t>
      </w:r>
      <w:r w:rsidR="00B946F7">
        <w:rPr>
          <w:rStyle w:val="FootnoteReference"/>
          <w:rFonts w:ascii="Times New Roman" w:hAnsi="Times New Roman"/>
          <w:lang w:val="en-GB"/>
        </w:rPr>
        <w:footnoteReference w:id="1"/>
      </w:r>
      <w:r w:rsidRPr="00B37AD7">
        <w:rPr>
          <w:rFonts w:ascii="Times New Roman" w:hAnsi="Times New Roman"/>
          <w:lang w:val="en-GB"/>
        </w:rPr>
        <w:t xml:space="preserve"> A symbol as a sign</w:t>
      </w:r>
      <w:r w:rsidR="00FD7581" w:rsidRPr="00B37AD7">
        <w:rPr>
          <w:rFonts w:ascii="Times New Roman" w:hAnsi="Times New Roman"/>
          <w:lang w:val="en-GB"/>
        </w:rPr>
        <w:t xml:space="preserve"> comprising a generalized content emerges at a certain time and as public opinion changes, the value of its content starts to diminish. Gradually, the idea represented by a symbol becomes not so topical and the symbol changes its content, not form</w:t>
      </w:r>
      <w:r w:rsidR="007A2211" w:rsidRPr="00B37AD7">
        <w:rPr>
          <w:rFonts w:ascii="Times New Roman" w:hAnsi="Times New Roman"/>
          <w:lang w:val="en-GB"/>
        </w:rPr>
        <w:t>,</w:t>
      </w:r>
      <w:r w:rsidR="00FD7581" w:rsidRPr="00B37AD7">
        <w:rPr>
          <w:rFonts w:ascii="Times New Roman" w:hAnsi="Times New Roman"/>
          <w:lang w:val="en-GB"/>
        </w:rPr>
        <w:t xml:space="preserve"> </w:t>
      </w:r>
      <w:r w:rsidR="007A2211" w:rsidRPr="00B37AD7">
        <w:rPr>
          <w:rFonts w:ascii="Times New Roman" w:hAnsi="Times New Roman"/>
          <w:lang w:val="en-GB"/>
        </w:rPr>
        <w:t>becoming</w:t>
      </w:r>
      <w:r w:rsidR="00FD7581" w:rsidRPr="00B37AD7">
        <w:rPr>
          <w:rFonts w:ascii="Times New Roman" w:hAnsi="Times New Roman"/>
          <w:lang w:val="en-GB"/>
        </w:rPr>
        <w:t xml:space="preserve"> visible in cultures and civilizations that are quite different. In such cases, symbols acquire other contents and ultimately, </w:t>
      </w:r>
      <w:r w:rsidR="007A2211" w:rsidRPr="00B37AD7">
        <w:rPr>
          <w:rFonts w:ascii="Times New Roman" w:hAnsi="Times New Roman"/>
          <w:lang w:val="en-GB"/>
        </w:rPr>
        <w:t>are</w:t>
      </w:r>
      <w:r w:rsidR="00FD7581" w:rsidRPr="00B37AD7">
        <w:rPr>
          <w:rFonts w:ascii="Times New Roman" w:hAnsi="Times New Roman"/>
          <w:lang w:val="en-GB"/>
        </w:rPr>
        <w:t xml:space="preserve"> presented as having purely artistic functions and aesthetic values.</w:t>
      </w:r>
    </w:p>
    <w:p w:rsidR="00FD7581" w:rsidRPr="00B37AD7" w:rsidRDefault="00FD7581" w:rsidP="00B946F7">
      <w:pPr>
        <w:pStyle w:val="NoSpacing"/>
        <w:jc w:val="both"/>
        <w:rPr>
          <w:rFonts w:ascii="Times New Roman" w:hAnsi="Times New Roman"/>
          <w:lang w:val="en-GB"/>
        </w:rPr>
      </w:pPr>
    </w:p>
    <w:p w:rsidR="00FD7581" w:rsidRPr="00B37AD7" w:rsidRDefault="00FD7581" w:rsidP="00B946F7">
      <w:pPr>
        <w:pStyle w:val="NoSpacing"/>
        <w:jc w:val="both"/>
        <w:rPr>
          <w:rFonts w:ascii="Times New Roman" w:hAnsi="Times New Roman"/>
          <w:lang w:val="en-GB"/>
        </w:rPr>
      </w:pPr>
      <w:r w:rsidRPr="00B37AD7">
        <w:rPr>
          <w:rFonts w:ascii="Times New Roman" w:hAnsi="Times New Roman"/>
          <w:lang w:val="en-GB"/>
        </w:rPr>
        <w:t>The idea of a circle as a perfect figure has been known since times immemorial. It was on this basis that cities were initially planned.</w:t>
      </w:r>
      <w:r w:rsidR="00B946F7">
        <w:rPr>
          <w:rStyle w:val="FootnoteReference"/>
          <w:rFonts w:ascii="Times New Roman" w:hAnsi="Times New Roman"/>
          <w:lang w:val="en-GB"/>
        </w:rPr>
        <w:footnoteReference w:id="2"/>
      </w:r>
      <w:r w:rsidRPr="00B37AD7">
        <w:rPr>
          <w:rFonts w:ascii="Times New Roman" w:hAnsi="Times New Roman"/>
          <w:lang w:val="en-GB"/>
        </w:rPr>
        <w:t xml:space="preserve"> The circle was a sign of </w:t>
      </w:r>
      <w:r w:rsidR="00441550" w:rsidRPr="00B37AD7">
        <w:rPr>
          <w:rFonts w:ascii="Times New Roman" w:hAnsi="Times New Roman"/>
          <w:lang w:val="en-GB"/>
        </w:rPr>
        <w:t>celestial</w:t>
      </w:r>
      <w:r w:rsidRPr="00B37AD7">
        <w:rPr>
          <w:rFonts w:ascii="Times New Roman" w:hAnsi="Times New Roman"/>
          <w:lang w:val="en-GB"/>
        </w:rPr>
        <w:t xml:space="preserve"> bodies</w:t>
      </w:r>
      <w:r w:rsidR="00441550" w:rsidRPr="00B37AD7">
        <w:rPr>
          <w:rFonts w:ascii="Times New Roman" w:hAnsi="Times New Roman"/>
          <w:lang w:val="en-GB"/>
        </w:rPr>
        <w:t xml:space="preserve"> and illuminated deities. This ancient mystic symbol that has</w:t>
      </w:r>
      <w:r w:rsidR="00444254" w:rsidRPr="00B37AD7">
        <w:rPr>
          <w:rFonts w:ascii="Times New Roman" w:hAnsi="Times New Roman"/>
          <w:lang w:val="en-GB"/>
        </w:rPr>
        <w:t xml:space="preserve"> neither a beginning nor an end</w:t>
      </w:r>
      <w:r w:rsidR="00441550" w:rsidRPr="00B37AD7">
        <w:rPr>
          <w:rFonts w:ascii="Times New Roman" w:hAnsi="Times New Roman"/>
          <w:lang w:val="en-GB"/>
        </w:rPr>
        <w:t xml:space="preserve"> is a symbol of the integrity and eternity of the universe. The emptiness within the circle was often filled with various signs regarded as symbols of its eternity.</w:t>
      </w:r>
    </w:p>
    <w:p w:rsidR="00441550" w:rsidRPr="00B37AD7" w:rsidRDefault="00441550" w:rsidP="00B946F7">
      <w:pPr>
        <w:pStyle w:val="NoSpacing"/>
        <w:jc w:val="both"/>
        <w:rPr>
          <w:rFonts w:ascii="Times New Roman" w:hAnsi="Times New Roman"/>
          <w:lang w:val="en-GB"/>
        </w:rPr>
      </w:pPr>
    </w:p>
    <w:p w:rsidR="00441550" w:rsidRPr="00B37AD7" w:rsidRDefault="00444254" w:rsidP="00B946F7">
      <w:pPr>
        <w:pStyle w:val="NoSpacing"/>
        <w:jc w:val="both"/>
        <w:rPr>
          <w:rFonts w:ascii="Times New Roman" w:hAnsi="Times New Roman"/>
          <w:lang w:val="en-GB"/>
        </w:rPr>
      </w:pPr>
      <w:r w:rsidRPr="00B37AD7">
        <w:rPr>
          <w:rFonts w:ascii="Times New Roman" w:hAnsi="Times New Roman"/>
          <w:lang w:val="en-GB"/>
        </w:rPr>
        <w:t xml:space="preserve">The circle is the most widespread </w:t>
      </w:r>
      <w:r w:rsidR="00246C47" w:rsidRPr="00B37AD7">
        <w:rPr>
          <w:rFonts w:ascii="Times New Roman" w:hAnsi="Times New Roman"/>
          <w:lang w:val="en-GB"/>
        </w:rPr>
        <w:t xml:space="preserve">geometric </w:t>
      </w:r>
      <w:r w:rsidRPr="00B37AD7">
        <w:rPr>
          <w:rFonts w:ascii="Times New Roman" w:hAnsi="Times New Roman"/>
          <w:lang w:val="en-GB"/>
        </w:rPr>
        <w:t xml:space="preserve">symbol </w:t>
      </w:r>
      <w:r w:rsidR="00246C47" w:rsidRPr="00B37AD7">
        <w:rPr>
          <w:rFonts w:ascii="Times New Roman" w:hAnsi="Times New Roman"/>
          <w:lang w:val="en-GB"/>
        </w:rPr>
        <w:t xml:space="preserve">in choreography. Its smooth and light form can be seen in ritual dances in ancient temples. </w:t>
      </w:r>
      <w:r w:rsidR="003F47AF" w:rsidRPr="00B37AD7">
        <w:rPr>
          <w:rFonts w:ascii="Times New Roman" w:hAnsi="Times New Roman"/>
          <w:lang w:val="en-GB"/>
        </w:rPr>
        <w:t>The main draught of performance - the circle - is, on the one hand, a very convenient and optimal form for a mass ritual dance and on the other hand, it had a symbolic and magic content linked to the cults of the Sun and Moon. In various tribes, round dances were linked to a period prior to hunting and implied supplication to the deity for productivity and success in general.</w:t>
      </w:r>
      <w:r w:rsidR="00A02EF7" w:rsidRPr="00B37AD7">
        <w:rPr>
          <w:rFonts w:ascii="Times New Roman" w:hAnsi="Times New Roman"/>
          <w:lang w:val="en-GB"/>
        </w:rPr>
        <w:t xml:space="preserve"> Ritual round dances widespread throughout the world are ancient and they comprise deep mystical symbolism.</w:t>
      </w:r>
    </w:p>
    <w:p w:rsidR="00A02EF7" w:rsidRPr="00B37AD7" w:rsidRDefault="00A02EF7" w:rsidP="00B946F7">
      <w:pPr>
        <w:pStyle w:val="NoSpacing"/>
        <w:jc w:val="both"/>
        <w:rPr>
          <w:rFonts w:ascii="Times New Roman" w:hAnsi="Times New Roman"/>
          <w:lang w:val="en-GB"/>
        </w:rPr>
      </w:pPr>
    </w:p>
    <w:p w:rsidR="00A02EF7" w:rsidRPr="00B37AD7" w:rsidRDefault="00970D4E" w:rsidP="00B946F7">
      <w:pPr>
        <w:pStyle w:val="NoSpacing"/>
        <w:jc w:val="both"/>
        <w:rPr>
          <w:rFonts w:ascii="Times New Roman" w:hAnsi="Times New Roman"/>
          <w:lang w:val="en-GB"/>
        </w:rPr>
      </w:pPr>
      <w:r w:rsidRPr="00B37AD7">
        <w:rPr>
          <w:rFonts w:ascii="Times New Roman" w:hAnsi="Times New Roman"/>
          <w:lang w:val="en-GB"/>
        </w:rPr>
        <w:t>Georgian people also were aware of the importance of the circle's mystical symbolism. This form is characteristic of most Georgian round dances, which means that they are ancient and ritual dances. This uniform draught ha</w:t>
      </w:r>
      <w:r w:rsidR="00B37AD7" w:rsidRPr="00B37AD7">
        <w:rPr>
          <w:rFonts w:ascii="Times New Roman" w:hAnsi="Times New Roman"/>
          <w:lang w:val="en-GB"/>
        </w:rPr>
        <w:t>s variations such as s</w:t>
      </w:r>
      <w:r w:rsidRPr="00B37AD7">
        <w:rPr>
          <w:rFonts w:ascii="Times New Roman" w:hAnsi="Times New Roman"/>
          <w:lang w:val="en-GB"/>
        </w:rPr>
        <w:t xml:space="preserve">everal small circles on one big circle, a circle within a circle (there may be two or three circles), an open circle, </w:t>
      </w:r>
      <w:r w:rsidR="00B37AD7" w:rsidRPr="00B37AD7">
        <w:rPr>
          <w:rFonts w:ascii="Times New Roman" w:hAnsi="Times New Roman"/>
          <w:lang w:val="en-GB"/>
        </w:rPr>
        <w:t xml:space="preserve">high-rise circle, </w:t>
      </w:r>
      <w:r w:rsidRPr="00B37AD7">
        <w:rPr>
          <w:rFonts w:ascii="Times New Roman" w:hAnsi="Times New Roman"/>
          <w:lang w:val="en-GB"/>
        </w:rPr>
        <w:t>and so forth</w:t>
      </w:r>
      <w:r w:rsidR="00B37AD7" w:rsidRPr="00B37AD7">
        <w:rPr>
          <w:rFonts w:ascii="Times New Roman" w:hAnsi="Times New Roman"/>
          <w:lang w:val="en-GB"/>
        </w:rPr>
        <w:t>.</w:t>
      </w:r>
    </w:p>
    <w:p w:rsidR="002433AA" w:rsidRPr="00B37AD7" w:rsidRDefault="002433AA" w:rsidP="00B946F7">
      <w:pPr>
        <w:pStyle w:val="NoSpacing"/>
        <w:jc w:val="both"/>
        <w:rPr>
          <w:rFonts w:ascii="Times New Roman" w:hAnsi="Times New Roman"/>
          <w:u w:val="single"/>
          <w:lang w:val="en-GB"/>
        </w:rPr>
      </w:pPr>
    </w:p>
    <w:p w:rsidR="00B37AD7" w:rsidRDefault="00D428E8" w:rsidP="00B946F7">
      <w:pPr>
        <w:pStyle w:val="NoSpacing"/>
        <w:jc w:val="both"/>
        <w:rPr>
          <w:rFonts w:ascii="Times New Roman" w:hAnsi="Times New Roman"/>
          <w:lang w:val="en-GB"/>
        </w:rPr>
      </w:pPr>
      <w:r>
        <w:rPr>
          <w:rFonts w:ascii="Times New Roman" w:hAnsi="Times New Roman"/>
          <w:lang w:val="en-GB"/>
        </w:rPr>
        <w:t xml:space="preserve">Two circles of round dances were also linked to the worship of celestial bodies. Some Georgian researchers </w:t>
      </w:r>
      <w:r w:rsidR="004D0DEB">
        <w:rPr>
          <w:rFonts w:ascii="Times New Roman" w:hAnsi="Times New Roman"/>
          <w:lang w:val="en-GB"/>
        </w:rPr>
        <w:t>explain that high-rise round dances have military content and others point to the solar symbolism of the productivity cult.</w:t>
      </w:r>
    </w:p>
    <w:p w:rsidR="004D0DEB" w:rsidRDefault="004D0DEB" w:rsidP="00B946F7">
      <w:pPr>
        <w:pStyle w:val="NoSpacing"/>
        <w:jc w:val="both"/>
        <w:rPr>
          <w:rFonts w:ascii="Times New Roman" w:hAnsi="Times New Roman"/>
          <w:lang w:val="en-GB"/>
        </w:rPr>
      </w:pPr>
    </w:p>
    <w:p w:rsidR="004D0DEB" w:rsidRDefault="004D0DEB" w:rsidP="00B946F7">
      <w:pPr>
        <w:pStyle w:val="NoSpacing"/>
        <w:jc w:val="both"/>
        <w:rPr>
          <w:rFonts w:ascii="Times New Roman" w:hAnsi="Times New Roman"/>
          <w:lang w:val="en-GB"/>
        </w:rPr>
      </w:pPr>
      <w:r>
        <w:rPr>
          <w:rFonts w:ascii="Times New Roman" w:hAnsi="Times New Roman"/>
          <w:lang w:val="en-GB"/>
        </w:rPr>
        <w:t>As regards</w:t>
      </w:r>
      <w:r w:rsidR="00CD34AF">
        <w:rPr>
          <w:rFonts w:ascii="Times New Roman" w:hAnsi="Times New Roman"/>
          <w:lang w:val="en-GB"/>
        </w:rPr>
        <w:t xml:space="preserve"> the dancer within the circle of the round dance, researcher </w:t>
      </w:r>
      <w:proofErr w:type="spellStart"/>
      <w:r w:rsidR="00CD34AF">
        <w:rPr>
          <w:rFonts w:ascii="Times New Roman" w:hAnsi="Times New Roman"/>
          <w:lang w:val="en-GB"/>
        </w:rPr>
        <w:t>Avtandil</w:t>
      </w:r>
      <w:proofErr w:type="spellEnd"/>
      <w:r w:rsidR="00CD34AF">
        <w:rPr>
          <w:rFonts w:ascii="Times New Roman" w:hAnsi="Times New Roman"/>
          <w:lang w:val="en-GB"/>
        </w:rPr>
        <w:t xml:space="preserve"> </w:t>
      </w:r>
      <w:proofErr w:type="spellStart"/>
      <w:r w:rsidR="00CD34AF">
        <w:rPr>
          <w:rFonts w:ascii="Times New Roman" w:hAnsi="Times New Roman"/>
          <w:lang w:val="en-GB"/>
        </w:rPr>
        <w:t>Tataradze</w:t>
      </w:r>
      <w:proofErr w:type="spellEnd"/>
      <w:r w:rsidR="00CD34AF">
        <w:rPr>
          <w:rFonts w:ascii="Times New Roman" w:hAnsi="Times New Roman"/>
          <w:lang w:val="en-GB"/>
        </w:rPr>
        <w:t xml:space="preserve"> noted in this connection that the figure was introduced comparatively later, when it became necessary to use actor's skills to express the content.</w:t>
      </w:r>
      <w:r w:rsidR="00CD34AF" w:rsidRPr="00CD34AF">
        <w:rPr>
          <w:rStyle w:val="FootnoteReference"/>
          <w:rFonts w:ascii="Times New Roman" w:hAnsi="Times New Roman"/>
          <w:lang w:val="en-GB"/>
        </w:rPr>
        <w:footnoteReference w:id="3"/>
      </w:r>
      <w:r w:rsidR="00CD34AF">
        <w:rPr>
          <w:rFonts w:ascii="Times New Roman" w:hAnsi="Times New Roman"/>
          <w:lang w:val="en-GB"/>
        </w:rPr>
        <w:t xml:space="preserve"> However, we have another idea, given the fact that something placed within </w:t>
      </w:r>
      <w:r w:rsidR="00CD34AF">
        <w:rPr>
          <w:rFonts w:ascii="Times New Roman" w:hAnsi="Times New Roman"/>
          <w:lang w:val="en-GB"/>
        </w:rPr>
        <w:lastRenderedPageBreak/>
        <w:t xml:space="preserve">the circle was strongly worshipped. It also had </w:t>
      </w:r>
      <w:r w:rsidR="0022115C">
        <w:rPr>
          <w:rFonts w:ascii="Times New Roman" w:hAnsi="Times New Roman"/>
          <w:lang w:val="en-GB"/>
        </w:rPr>
        <w:t xml:space="preserve">deeply mystical overtones </w:t>
      </w:r>
      <w:r w:rsidR="00FC2D46">
        <w:rPr>
          <w:rFonts w:ascii="Times New Roman" w:hAnsi="Times New Roman"/>
          <w:lang w:val="en-GB"/>
        </w:rPr>
        <w:t>made clear by the institution of preaching and ritual and choreographic actions used. Shamanic practices are as old as the world.</w:t>
      </w:r>
    </w:p>
    <w:p w:rsidR="00FC2D46" w:rsidRDefault="00FC2D46" w:rsidP="00B946F7">
      <w:pPr>
        <w:pStyle w:val="NoSpacing"/>
        <w:jc w:val="both"/>
        <w:rPr>
          <w:rFonts w:ascii="Times New Roman" w:hAnsi="Times New Roman"/>
          <w:lang w:val="en-GB"/>
        </w:rPr>
      </w:pPr>
    </w:p>
    <w:p w:rsidR="00FC2D46" w:rsidRDefault="00E11D65" w:rsidP="00B946F7">
      <w:pPr>
        <w:pStyle w:val="NoSpacing"/>
        <w:jc w:val="both"/>
        <w:rPr>
          <w:rFonts w:ascii="Times New Roman" w:hAnsi="Times New Roman"/>
          <w:lang w:val="en-GB"/>
        </w:rPr>
      </w:pPr>
      <w:r>
        <w:rPr>
          <w:rFonts w:ascii="Times New Roman" w:hAnsi="Times New Roman"/>
          <w:lang w:val="en-GB"/>
        </w:rPr>
        <w:t xml:space="preserve">A. </w:t>
      </w:r>
      <w:proofErr w:type="spellStart"/>
      <w:r>
        <w:rPr>
          <w:rFonts w:ascii="Times New Roman" w:hAnsi="Times New Roman"/>
          <w:lang w:val="en-GB"/>
        </w:rPr>
        <w:t>Tataradze</w:t>
      </w:r>
      <w:proofErr w:type="spellEnd"/>
      <w:r>
        <w:rPr>
          <w:rFonts w:ascii="Times New Roman" w:hAnsi="Times New Roman"/>
          <w:lang w:val="en-GB"/>
        </w:rPr>
        <w:t xml:space="preserve"> regards mass dances performed in lines </w:t>
      </w:r>
      <w:r w:rsidR="004C4A0C">
        <w:rPr>
          <w:rFonts w:ascii="Times New Roman" w:hAnsi="Times New Roman"/>
          <w:lang w:val="en-GB"/>
        </w:rPr>
        <w:t xml:space="preserve">as solemn festive dances. Some researchers believe that the emergence of direct lines in mass dances is linked to the cult of farming and </w:t>
      </w:r>
      <w:r w:rsidR="0087332D">
        <w:rPr>
          <w:rFonts w:ascii="Times New Roman" w:hAnsi="Times New Roman"/>
          <w:lang w:val="en-GB"/>
        </w:rPr>
        <w:t>they symbolically reflect</w:t>
      </w:r>
      <w:r w:rsidR="004C4A0C">
        <w:rPr>
          <w:rFonts w:ascii="Times New Roman" w:hAnsi="Times New Roman"/>
          <w:lang w:val="en-GB"/>
        </w:rPr>
        <w:t xml:space="preserve"> the lines that emerge when ploughing. Our theory differs from both opinions and we will familiarize you with it in the following chapters.</w:t>
      </w:r>
    </w:p>
    <w:p w:rsidR="004C4A0C" w:rsidRDefault="004C4A0C" w:rsidP="00B946F7">
      <w:pPr>
        <w:pStyle w:val="NoSpacing"/>
        <w:jc w:val="both"/>
        <w:rPr>
          <w:rFonts w:ascii="Times New Roman" w:hAnsi="Times New Roman"/>
          <w:lang w:val="en-GB"/>
        </w:rPr>
      </w:pPr>
    </w:p>
    <w:p w:rsidR="004C4A0C" w:rsidRDefault="004C4A0C" w:rsidP="00B946F7">
      <w:pPr>
        <w:pStyle w:val="NoSpacing"/>
        <w:jc w:val="both"/>
        <w:rPr>
          <w:rFonts w:ascii="Times New Roman" w:hAnsi="Times New Roman"/>
          <w:lang w:val="en-GB"/>
        </w:rPr>
      </w:pPr>
      <w:r>
        <w:rPr>
          <w:rFonts w:ascii="Times New Roman" w:hAnsi="Times New Roman"/>
          <w:lang w:val="en-GB"/>
        </w:rPr>
        <w:t xml:space="preserve">The Georgian word linked to dancing - </w:t>
      </w:r>
      <w:proofErr w:type="spellStart"/>
      <w:r>
        <w:rPr>
          <w:rFonts w:ascii="Times New Roman" w:hAnsi="Times New Roman"/>
          <w:i/>
          <w:lang w:val="en-GB"/>
        </w:rPr>
        <w:t>perxuli</w:t>
      </w:r>
      <w:proofErr w:type="spellEnd"/>
      <w:r>
        <w:rPr>
          <w:rFonts w:ascii="Times New Roman" w:hAnsi="Times New Roman"/>
          <w:lang w:val="en-GB"/>
        </w:rPr>
        <w:t xml:space="preserve"> "round" - is linked to circle, while linear dancing points to dancing on a direct line. The word </w:t>
      </w:r>
      <w:proofErr w:type="spellStart"/>
      <w:r>
        <w:rPr>
          <w:rFonts w:ascii="Times New Roman" w:hAnsi="Times New Roman"/>
          <w:i/>
          <w:lang w:val="en-GB"/>
        </w:rPr>
        <w:t>perkhisa</w:t>
      </w:r>
      <w:proofErr w:type="spellEnd"/>
      <w:r>
        <w:rPr>
          <w:rFonts w:ascii="Times New Roman" w:hAnsi="Times New Roman"/>
          <w:lang w:val="en-GB"/>
        </w:rPr>
        <w:t xml:space="preserve"> is often used now in this connection, which we regard as incorrect.</w:t>
      </w:r>
    </w:p>
    <w:p w:rsidR="004C4A0C" w:rsidRDefault="004C4A0C" w:rsidP="00B946F7">
      <w:pPr>
        <w:pStyle w:val="NoSpacing"/>
        <w:jc w:val="both"/>
        <w:rPr>
          <w:rFonts w:ascii="Times New Roman" w:hAnsi="Times New Roman"/>
          <w:lang w:val="en-GB"/>
        </w:rPr>
      </w:pPr>
    </w:p>
    <w:p w:rsidR="004C4A0C" w:rsidRDefault="00E527AC" w:rsidP="00B946F7">
      <w:pPr>
        <w:pStyle w:val="NoSpacing"/>
        <w:jc w:val="both"/>
        <w:rPr>
          <w:rFonts w:ascii="Times New Roman" w:hAnsi="Times New Roman"/>
          <w:lang w:val="en-GB"/>
        </w:rPr>
      </w:pPr>
      <w:r>
        <w:rPr>
          <w:rFonts w:ascii="Times New Roman" w:hAnsi="Times New Roman"/>
          <w:lang w:val="en-GB"/>
        </w:rPr>
        <w:t xml:space="preserve">Direct line is also an ideal regular form, reflecting borders of segments and the trajectory of a beam of light. Here, we recall the Greek model of thinking - geometric optic. However, </w:t>
      </w:r>
      <w:r w:rsidR="00CD3312">
        <w:rPr>
          <w:rFonts w:ascii="Times New Roman" w:hAnsi="Times New Roman"/>
          <w:lang w:val="en-GB"/>
        </w:rPr>
        <w:t>direct beams of light are</w:t>
      </w:r>
      <w:r>
        <w:rPr>
          <w:rFonts w:ascii="Times New Roman" w:hAnsi="Times New Roman"/>
          <w:lang w:val="en-GB"/>
        </w:rPr>
        <w:t xml:space="preserve"> not a Greek invention and the form can be encountered also in ancient civilizations (for example</w:t>
      </w:r>
      <w:r w:rsidR="00A31204">
        <w:rPr>
          <w:rFonts w:ascii="Times New Roman" w:hAnsi="Times New Roman"/>
          <w:lang w:val="en-GB"/>
        </w:rPr>
        <w:t>, in Egypt). A direct line is the male principle symbolising infinity, conquest, and competition. There are three factors that determined the emergence of direct line: The initial point, the final point, and the space between them.</w:t>
      </w:r>
    </w:p>
    <w:p w:rsidR="00A31204" w:rsidRDefault="00A31204" w:rsidP="00B946F7">
      <w:pPr>
        <w:pStyle w:val="NoSpacing"/>
        <w:jc w:val="both"/>
        <w:rPr>
          <w:rFonts w:ascii="Times New Roman" w:hAnsi="Times New Roman"/>
          <w:lang w:val="en-GB"/>
        </w:rPr>
      </w:pPr>
    </w:p>
    <w:p w:rsidR="00A31204" w:rsidRDefault="00A31204" w:rsidP="00B946F7">
      <w:pPr>
        <w:pStyle w:val="NoSpacing"/>
        <w:jc w:val="both"/>
        <w:rPr>
          <w:rFonts w:ascii="Times New Roman" w:hAnsi="Times New Roman"/>
          <w:lang w:val="en-GB"/>
        </w:rPr>
      </w:pPr>
      <w:r>
        <w:rPr>
          <w:rFonts w:ascii="Times New Roman" w:hAnsi="Times New Roman"/>
          <w:lang w:val="en-GB"/>
        </w:rPr>
        <w:t>As regards rippled and zigzag lines, in the Georgian as well as</w:t>
      </w:r>
      <w:r w:rsidR="00294FEC">
        <w:rPr>
          <w:rFonts w:ascii="Times New Roman" w:hAnsi="Times New Roman"/>
          <w:lang w:val="en-GB"/>
        </w:rPr>
        <w:t xml:space="preserve"> in Sumerian</w:t>
      </w:r>
      <w:r>
        <w:rPr>
          <w:rFonts w:ascii="Times New Roman" w:hAnsi="Times New Roman"/>
          <w:lang w:val="en-GB"/>
        </w:rPr>
        <w:t xml:space="preserve"> and </w:t>
      </w:r>
      <w:proofErr w:type="spellStart"/>
      <w:r>
        <w:rPr>
          <w:rFonts w:ascii="Times New Roman" w:hAnsi="Times New Roman"/>
          <w:lang w:val="en-GB"/>
        </w:rPr>
        <w:t>Elamite</w:t>
      </w:r>
      <w:proofErr w:type="spellEnd"/>
      <w:r>
        <w:rPr>
          <w:rFonts w:ascii="Times New Roman" w:hAnsi="Times New Roman"/>
          <w:lang w:val="en-GB"/>
        </w:rPr>
        <w:t xml:space="preserve"> traditions, they are linked to movement and </w:t>
      </w:r>
      <w:r w:rsidR="00CD3312">
        <w:rPr>
          <w:rFonts w:ascii="Times New Roman" w:hAnsi="Times New Roman"/>
          <w:lang w:val="en-GB"/>
        </w:rPr>
        <w:t>have</w:t>
      </w:r>
      <w:r>
        <w:rPr>
          <w:rFonts w:ascii="Times New Roman" w:hAnsi="Times New Roman"/>
          <w:lang w:val="en-GB"/>
        </w:rPr>
        <w:t xml:space="preserve"> a semantic meaning of water. The popular understanding of zigzag lines can easily be seen </w:t>
      </w:r>
      <w:r w:rsidR="00F82350">
        <w:rPr>
          <w:rFonts w:ascii="Times New Roman" w:hAnsi="Times New Roman"/>
          <w:lang w:val="en-GB"/>
        </w:rPr>
        <w:t xml:space="preserve">in the Georgian name of embroidered ornaments - </w:t>
      </w:r>
      <w:proofErr w:type="spellStart"/>
      <w:r w:rsidR="00F82350">
        <w:rPr>
          <w:rFonts w:ascii="Times New Roman" w:hAnsi="Times New Roman"/>
          <w:i/>
          <w:lang w:val="en-GB"/>
        </w:rPr>
        <w:t>tsqalai</w:t>
      </w:r>
      <w:proofErr w:type="spellEnd"/>
      <w:r w:rsidR="00F82350">
        <w:rPr>
          <w:rFonts w:ascii="Times New Roman" w:hAnsi="Times New Roman"/>
          <w:lang w:val="en-GB"/>
        </w:rPr>
        <w:t xml:space="preserve"> "water".</w:t>
      </w:r>
    </w:p>
    <w:p w:rsidR="00F82350" w:rsidRDefault="00F82350" w:rsidP="00B946F7">
      <w:pPr>
        <w:pStyle w:val="NoSpacing"/>
        <w:jc w:val="both"/>
        <w:rPr>
          <w:rFonts w:ascii="Times New Roman" w:hAnsi="Times New Roman"/>
          <w:lang w:val="en-GB"/>
        </w:rPr>
      </w:pPr>
    </w:p>
    <w:p w:rsidR="00F82350" w:rsidRDefault="00E37A3F" w:rsidP="00B946F7">
      <w:pPr>
        <w:pStyle w:val="NoSpacing"/>
        <w:jc w:val="both"/>
        <w:rPr>
          <w:rFonts w:ascii="Times New Roman" w:hAnsi="Times New Roman"/>
          <w:lang w:val="en-GB"/>
        </w:rPr>
      </w:pPr>
      <w:r>
        <w:rPr>
          <w:rFonts w:ascii="Times New Roman" w:hAnsi="Times New Roman"/>
          <w:lang w:val="en-GB"/>
        </w:rPr>
        <w:t>Ladder and bridge can be regarded as a certain symbolic reflection of vertical and horizontal lines. They are symbols of connection between spheres that differ from each other. Bridge is a link between earth and sky from up to down and from the bottom upwards. Bridge that connects the two banks of a river is a symbol connecting this world with that world.</w:t>
      </w:r>
      <w:r w:rsidRPr="00E37A3F">
        <w:rPr>
          <w:rStyle w:val="FootnoteReference"/>
          <w:rFonts w:ascii="Sylfaen" w:hAnsi="Sylfaen"/>
          <w:lang w:val="en-GB"/>
        </w:rPr>
        <w:footnoteReference w:id="4"/>
      </w:r>
      <w:r>
        <w:rPr>
          <w:rFonts w:ascii="Times New Roman" w:hAnsi="Times New Roman"/>
          <w:lang w:val="en-GB"/>
        </w:rPr>
        <w:t xml:space="preserve"> It is also linked to the horizon line.</w:t>
      </w:r>
    </w:p>
    <w:p w:rsidR="00E37A3F" w:rsidRDefault="00E37A3F" w:rsidP="00B946F7">
      <w:pPr>
        <w:pStyle w:val="NoSpacing"/>
        <w:jc w:val="both"/>
        <w:rPr>
          <w:rFonts w:ascii="Times New Roman" w:hAnsi="Times New Roman"/>
          <w:lang w:val="en-GB"/>
        </w:rPr>
      </w:pPr>
    </w:p>
    <w:p w:rsidR="00E37A3F" w:rsidRDefault="00AB78E8" w:rsidP="00B946F7">
      <w:pPr>
        <w:pStyle w:val="NoSpacing"/>
        <w:jc w:val="both"/>
        <w:rPr>
          <w:rFonts w:ascii="Times New Roman" w:hAnsi="Times New Roman"/>
          <w:lang w:val="en-GB"/>
        </w:rPr>
      </w:pPr>
      <w:r>
        <w:rPr>
          <w:rFonts w:ascii="Times New Roman" w:hAnsi="Times New Roman"/>
          <w:lang w:val="en-GB"/>
        </w:rPr>
        <w:t>The intersection of horizontal and vertical lines produces a cross and the point where they (earth and sky) meet is the centre of the universe.</w:t>
      </w:r>
      <w:r w:rsidRPr="00AB78E8">
        <w:rPr>
          <w:rStyle w:val="FootnoteReference"/>
          <w:rFonts w:ascii="Times New Roman" w:hAnsi="Times New Roman"/>
          <w:lang w:val="en-GB"/>
        </w:rPr>
        <w:footnoteReference w:id="5"/>
      </w:r>
      <w:r>
        <w:rPr>
          <w:rFonts w:ascii="Times New Roman" w:hAnsi="Times New Roman"/>
          <w:lang w:val="en-GB"/>
        </w:rPr>
        <w:t xml:space="preserve"> As a rule, the symbolism of cross was linked to the universe, cosmos, and the opposition between sky and earth and time and space. In the very first centuries of the spread of Christianity, the Egyptian hieroglyph </w:t>
      </w:r>
      <w:proofErr w:type="spellStart"/>
      <w:r w:rsidR="00103F74" w:rsidRPr="00103F74">
        <w:rPr>
          <w:rFonts w:ascii="Times New Roman" w:hAnsi="Times New Roman"/>
          <w:i/>
          <w:lang w:val="en-GB"/>
        </w:rPr>
        <w:t>anch</w:t>
      </w:r>
      <w:proofErr w:type="spellEnd"/>
      <w:r>
        <w:rPr>
          <w:rFonts w:ascii="Times New Roman" w:hAnsi="Times New Roman"/>
          <w:lang w:val="en-GB"/>
        </w:rPr>
        <w:t xml:space="preserve"> ("life"), which has the form of a cross, was used as the symbolic icon of the life-giving cross. It was the most important symbol of ancient Egyptians and it was called </w:t>
      </w:r>
      <w:r>
        <w:rPr>
          <w:rFonts w:ascii="Times New Roman" w:hAnsi="Times New Roman"/>
          <w:i/>
          <w:lang w:val="en-GB"/>
        </w:rPr>
        <w:t xml:space="preserve">crux </w:t>
      </w:r>
      <w:proofErr w:type="spellStart"/>
      <w:r>
        <w:rPr>
          <w:rFonts w:ascii="Times New Roman" w:hAnsi="Times New Roman"/>
          <w:i/>
          <w:lang w:val="en-GB"/>
        </w:rPr>
        <w:t>ansata</w:t>
      </w:r>
      <w:proofErr w:type="spellEnd"/>
      <w:r>
        <w:rPr>
          <w:rFonts w:ascii="Times New Roman" w:hAnsi="Times New Roman"/>
          <w:lang w:val="en-GB"/>
        </w:rPr>
        <w:t xml:space="preserve"> or a cross with a handle. It unites two symbols: cross as a symbol of life and circle as a symbol of eternity. Together, they express immortality.</w:t>
      </w:r>
      <w:r w:rsidRPr="00AB78E8">
        <w:rPr>
          <w:rStyle w:val="FootnoteReference"/>
          <w:rFonts w:ascii="Times New Roman" w:hAnsi="Times New Roman"/>
          <w:lang w:val="en-GB"/>
        </w:rPr>
        <w:footnoteReference w:id="6"/>
      </w:r>
      <w:r>
        <w:rPr>
          <w:rFonts w:ascii="Times New Roman" w:hAnsi="Times New Roman"/>
          <w:lang w:val="en-GB"/>
        </w:rPr>
        <w:t xml:space="preserve"> The symbol of spatial cross exists almost in all cultures.</w:t>
      </w:r>
    </w:p>
    <w:p w:rsidR="00AB78E8" w:rsidRDefault="00AB78E8" w:rsidP="00B946F7">
      <w:pPr>
        <w:pStyle w:val="NoSpacing"/>
        <w:jc w:val="both"/>
        <w:rPr>
          <w:rFonts w:ascii="Times New Roman" w:hAnsi="Times New Roman"/>
          <w:lang w:val="en-GB"/>
        </w:rPr>
      </w:pPr>
    </w:p>
    <w:p w:rsidR="00103F74" w:rsidRDefault="00D42C4C" w:rsidP="00B946F7">
      <w:pPr>
        <w:pStyle w:val="NoSpacing"/>
        <w:jc w:val="both"/>
        <w:rPr>
          <w:rFonts w:ascii="Times New Roman" w:hAnsi="Times New Roman"/>
          <w:lang w:val="en-GB"/>
        </w:rPr>
      </w:pPr>
      <w:r>
        <w:rPr>
          <w:rFonts w:ascii="Times New Roman" w:hAnsi="Times New Roman"/>
          <w:lang w:val="en-GB"/>
        </w:rPr>
        <w:t xml:space="preserve">According to the Sumerian myth of the creation of the universe, </w:t>
      </w:r>
      <w:r w:rsidR="00294FEC">
        <w:rPr>
          <w:rFonts w:ascii="Times New Roman" w:hAnsi="Times New Roman"/>
          <w:lang w:val="en-GB"/>
        </w:rPr>
        <w:t xml:space="preserve">the determinative denoting divinity - </w:t>
      </w:r>
      <w:proofErr w:type="spellStart"/>
      <w:r w:rsidR="00294FEC" w:rsidRPr="002C364C">
        <w:rPr>
          <w:rFonts w:ascii="Times New Roman" w:hAnsi="Times New Roman"/>
          <w:i/>
          <w:lang w:val="en-GB"/>
        </w:rPr>
        <w:t>dur</w:t>
      </w:r>
      <w:proofErr w:type="spellEnd"/>
      <w:r w:rsidR="00294FEC" w:rsidRPr="002C364C">
        <w:rPr>
          <w:rFonts w:ascii="Times New Roman" w:hAnsi="Times New Roman"/>
          <w:i/>
          <w:lang w:val="en-GB"/>
        </w:rPr>
        <w:t>-an chi</w:t>
      </w:r>
      <w:r w:rsidR="00294FEC" w:rsidRPr="002C364C">
        <w:rPr>
          <w:rFonts w:ascii="Times New Roman" w:hAnsi="Times New Roman"/>
          <w:lang w:val="en-GB"/>
        </w:rPr>
        <w:t xml:space="preserve"> - expresses the link between sky (</w:t>
      </w:r>
      <w:r w:rsidR="00294FEC" w:rsidRPr="002C364C">
        <w:rPr>
          <w:rFonts w:ascii="Times New Roman" w:hAnsi="Times New Roman"/>
          <w:i/>
          <w:lang w:val="en-GB"/>
        </w:rPr>
        <w:t>an</w:t>
      </w:r>
      <w:r w:rsidR="00294FEC" w:rsidRPr="002C364C">
        <w:rPr>
          <w:rFonts w:ascii="Times New Roman" w:hAnsi="Times New Roman"/>
          <w:lang w:val="en-GB"/>
        </w:rPr>
        <w:t>) O+ and earth (</w:t>
      </w:r>
      <w:r w:rsidR="00294FEC" w:rsidRPr="002C364C">
        <w:rPr>
          <w:rFonts w:ascii="Times New Roman" w:hAnsi="Times New Roman"/>
          <w:i/>
          <w:lang w:val="en-GB"/>
        </w:rPr>
        <w:t>chi</w:t>
      </w:r>
      <w:r w:rsidR="00294FEC" w:rsidRPr="002C364C">
        <w:rPr>
          <w:rFonts w:ascii="Times New Roman" w:hAnsi="Times New Roman"/>
          <w:lang w:val="en-GB"/>
        </w:rPr>
        <w:t xml:space="preserve">) +. Like Egyptian </w:t>
      </w:r>
      <w:proofErr w:type="spellStart"/>
      <w:r w:rsidR="00294FEC" w:rsidRPr="002C364C">
        <w:rPr>
          <w:rFonts w:ascii="Times New Roman" w:hAnsi="Times New Roman"/>
          <w:i/>
          <w:lang w:val="en-GB"/>
        </w:rPr>
        <w:t>anch</w:t>
      </w:r>
      <w:proofErr w:type="spellEnd"/>
      <w:r w:rsidR="00294FEC" w:rsidRPr="002C364C">
        <w:rPr>
          <w:rFonts w:ascii="Times New Roman" w:hAnsi="Times New Roman"/>
          <w:lang w:val="en-GB"/>
        </w:rPr>
        <w:t xml:space="preserve"> and Sumerian </w:t>
      </w:r>
      <w:proofErr w:type="spellStart"/>
      <w:r w:rsidR="00634D5E" w:rsidRPr="002C364C">
        <w:rPr>
          <w:rFonts w:ascii="Times New Roman" w:hAnsi="Times New Roman"/>
          <w:i/>
          <w:lang w:val="en-GB"/>
        </w:rPr>
        <w:t>ank</w:t>
      </w:r>
      <w:proofErr w:type="spellEnd"/>
      <w:r w:rsidR="00634D5E" w:rsidRPr="002C364C">
        <w:rPr>
          <w:rFonts w:ascii="Times New Roman" w:hAnsi="Times New Roman"/>
          <w:lang w:val="en-GB"/>
        </w:rPr>
        <w:t xml:space="preserve">, the icon and symbol of </w:t>
      </w:r>
      <w:proofErr w:type="spellStart"/>
      <w:r w:rsidR="00634D5E" w:rsidRPr="002C364C">
        <w:rPr>
          <w:rFonts w:ascii="Times New Roman" w:hAnsi="Times New Roman"/>
          <w:lang w:val="en-GB"/>
        </w:rPr>
        <w:t>Lamaria</w:t>
      </w:r>
      <w:proofErr w:type="spellEnd"/>
      <w:r w:rsidR="00634D5E" w:rsidRPr="002C364C">
        <w:rPr>
          <w:rFonts w:ascii="Times New Roman" w:hAnsi="Times New Roman"/>
          <w:lang w:val="en-GB"/>
        </w:rPr>
        <w:t xml:space="preserve"> deity is also called </w:t>
      </w:r>
      <w:proofErr w:type="spellStart"/>
      <w:r w:rsidR="00634D5E" w:rsidRPr="002C364C">
        <w:rPr>
          <w:rFonts w:ascii="Times New Roman" w:hAnsi="Times New Roman"/>
          <w:i/>
          <w:lang w:val="en-GB"/>
        </w:rPr>
        <w:t>angi</w:t>
      </w:r>
      <w:proofErr w:type="spellEnd"/>
      <w:r w:rsidR="00634D5E" w:rsidRPr="002C364C">
        <w:rPr>
          <w:rFonts w:ascii="Times New Roman" w:hAnsi="Times New Roman"/>
          <w:lang w:val="en-GB"/>
        </w:rPr>
        <w:t xml:space="preserve">. In a </w:t>
      </w:r>
      <w:proofErr w:type="spellStart"/>
      <w:r w:rsidR="00634D5E" w:rsidRPr="002C364C">
        <w:rPr>
          <w:rFonts w:ascii="Times New Roman" w:hAnsi="Times New Roman"/>
          <w:lang w:val="en-GB"/>
        </w:rPr>
        <w:t>Svan</w:t>
      </w:r>
      <w:proofErr w:type="spellEnd"/>
      <w:r w:rsidR="00634D5E" w:rsidRPr="002C364C">
        <w:rPr>
          <w:rFonts w:ascii="Times New Roman" w:hAnsi="Times New Roman"/>
          <w:lang w:val="en-GB"/>
        </w:rPr>
        <w:t xml:space="preserve"> ritual, it is driven in the top</w:t>
      </w:r>
      <w:r w:rsidR="00634D5E">
        <w:rPr>
          <w:rFonts w:ascii="Times New Roman" w:hAnsi="Times New Roman"/>
          <w:lang w:val="en-GB"/>
        </w:rPr>
        <w:t xml:space="preserve"> of </w:t>
      </w:r>
      <w:proofErr w:type="spellStart"/>
      <w:r w:rsidR="00634D5E" w:rsidRPr="007E7081">
        <w:rPr>
          <w:rFonts w:ascii="Times New Roman" w:hAnsi="Times New Roman"/>
          <w:i/>
          <w:lang w:val="en-GB"/>
        </w:rPr>
        <w:t>murqvami</w:t>
      </w:r>
      <w:proofErr w:type="spellEnd"/>
      <w:r w:rsidR="00634D5E">
        <w:rPr>
          <w:rFonts w:ascii="Times New Roman" w:hAnsi="Times New Roman"/>
          <w:lang w:val="en-GB"/>
        </w:rPr>
        <w:t xml:space="preserve"> (snow tower). It is noteworthy that this symbol is also a result of the combination of cross and circle (</w:t>
      </w:r>
      <w:r w:rsidR="007E7081">
        <w:rPr>
          <w:rFonts w:ascii="Times New Roman" w:hAnsi="Times New Roman"/>
          <w:lang w:val="en-GB"/>
        </w:rPr>
        <w:t>sieve</w:t>
      </w:r>
      <w:r w:rsidR="00634D5E">
        <w:rPr>
          <w:rFonts w:ascii="Times New Roman" w:hAnsi="Times New Roman"/>
          <w:lang w:val="en-GB"/>
        </w:rPr>
        <w:t>).</w:t>
      </w:r>
    </w:p>
    <w:p w:rsidR="002C364C" w:rsidRDefault="002C364C" w:rsidP="00B946F7">
      <w:pPr>
        <w:pStyle w:val="NoSpacing"/>
        <w:jc w:val="both"/>
        <w:rPr>
          <w:rFonts w:ascii="Times New Roman" w:hAnsi="Times New Roman"/>
          <w:lang w:val="en-GB"/>
        </w:rPr>
      </w:pPr>
    </w:p>
    <w:p w:rsidR="00103F74" w:rsidRDefault="00103F74" w:rsidP="00B946F7">
      <w:pPr>
        <w:pStyle w:val="NoSpacing"/>
        <w:jc w:val="both"/>
        <w:rPr>
          <w:rFonts w:ascii="Times New Roman" w:hAnsi="Times New Roman"/>
          <w:lang w:val="en-GB"/>
        </w:rPr>
      </w:pPr>
      <w:r>
        <w:rPr>
          <w:rFonts w:ascii="Times New Roman" w:hAnsi="Times New Roman"/>
          <w:lang w:val="en-GB"/>
        </w:rPr>
        <w:lastRenderedPageBreak/>
        <w:t xml:space="preserve">Analyzing numbers, V. </w:t>
      </w:r>
      <w:proofErr w:type="spellStart"/>
      <w:r>
        <w:rPr>
          <w:rFonts w:ascii="Times New Roman" w:hAnsi="Times New Roman"/>
          <w:lang w:val="en-GB"/>
        </w:rPr>
        <w:t>Toporov</w:t>
      </w:r>
      <w:proofErr w:type="spellEnd"/>
      <w:r>
        <w:rPr>
          <w:rFonts w:ascii="Times New Roman" w:hAnsi="Times New Roman"/>
          <w:lang w:val="en-GB"/>
        </w:rPr>
        <w:t xml:space="preserve"> concluded that the number "three" is based on the vertical construction of the universe - upper world (sky), middle world (earth), and lower (underground</w:t>
      </w:r>
      <w:r w:rsidR="00CF1D97">
        <w:rPr>
          <w:rFonts w:ascii="Times New Roman" w:hAnsi="Times New Roman"/>
          <w:lang w:val="en-GB"/>
        </w:rPr>
        <w:t>) world</w:t>
      </w:r>
      <w:r>
        <w:rPr>
          <w:rFonts w:ascii="Times New Roman" w:hAnsi="Times New Roman"/>
          <w:lang w:val="en-GB"/>
        </w:rPr>
        <w:t>. The numerical symbols that correspond to them are "one" - whole, "two" - sky and earth, and "three" - upper, middle, and lower spaces</w:t>
      </w:r>
      <w:r w:rsidR="00B946F7">
        <w:rPr>
          <w:rStyle w:val="FootnoteReference"/>
          <w:rFonts w:ascii="Times New Roman" w:hAnsi="Times New Roman"/>
          <w:lang w:val="en-GB"/>
        </w:rPr>
        <w:footnoteReference w:id="7"/>
      </w:r>
      <w:r>
        <w:rPr>
          <w:rFonts w:ascii="Times New Roman" w:hAnsi="Times New Roman"/>
          <w:lang w:val="en-GB"/>
        </w:rPr>
        <w:t>.</w:t>
      </w:r>
    </w:p>
    <w:p w:rsidR="00103F74" w:rsidRDefault="00103F74" w:rsidP="00B946F7">
      <w:pPr>
        <w:pStyle w:val="NoSpacing"/>
        <w:jc w:val="both"/>
        <w:rPr>
          <w:rFonts w:ascii="Times New Roman" w:hAnsi="Times New Roman"/>
          <w:lang w:val="en-GB"/>
        </w:rPr>
      </w:pPr>
    </w:p>
    <w:p w:rsidR="00103F74" w:rsidRDefault="00CF1D97" w:rsidP="00B946F7">
      <w:pPr>
        <w:pStyle w:val="NoSpacing"/>
        <w:jc w:val="both"/>
        <w:rPr>
          <w:rFonts w:ascii="Times New Roman" w:hAnsi="Times New Roman"/>
          <w:lang w:val="en-GB"/>
        </w:rPr>
      </w:pPr>
      <w:r>
        <w:rPr>
          <w:rFonts w:ascii="Times New Roman" w:hAnsi="Times New Roman"/>
          <w:lang w:val="en-GB"/>
        </w:rPr>
        <w:t xml:space="preserve">As regards the horizontal dimension, three points connected with each other create a triangle. A triangle with its foundation below and its tip upwards is a symbol of mountain. It also points to the aspiration to heights and the sky. Such a triangle is a symbol of the male principle and a triangle with its tip down to the female principle. The former symbolizes fire and air and the latter symbolizes water and earth. Ancient Greeks used </w:t>
      </w:r>
      <w:r w:rsidR="006E511C">
        <w:rPr>
          <w:rFonts w:ascii="Times New Roman" w:hAnsi="Times New Roman"/>
          <w:lang w:val="en-GB"/>
        </w:rPr>
        <w:t>equilateral triangle</w:t>
      </w:r>
      <w:r w:rsidR="003F4448">
        <w:rPr>
          <w:rFonts w:ascii="Times New Roman" w:hAnsi="Times New Roman"/>
          <w:lang w:val="en-GB"/>
        </w:rPr>
        <w:t>s</w:t>
      </w:r>
      <w:r w:rsidR="006E511C">
        <w:rPr>
          <w:rFonts w:ascii="Times New Roman" w:hAnsi="Times New Roman"/>
          <w:lang w:val="en-GB"/>
        </w:rPr>
        <w:t xml:space="preserve"> to symbolize wisdom and medieval European craftsmen often used the figure to symbolize </w:t>
      </w:r>
      <w:r w:rsidR="003F130B">
        <w:rPr>
          <w:rFonts w:ascii="Times New Roman" w:hAnsi="Times New Roman"/>
          <w:lang w:val="en-GB"/>
        </w:rPr>
        <w:t>the single entity and the indivisibility of the Holy Trinity.</w:t>
      </w:r>
    </w:p>
    <w:p w:rsidR="003F130B" w:rsidRDefault="003F130B" w:rsidP="00B946F7">
      <w:pPr>
        <w:pStyle w:val="NoSpacing"/>
        <w:jc w:val="both"/>
        <w:rPr>
          <w:rFonts w:ascii="Times New Roman" w:hAnsi="Times New Roman"/>
          <w:lang w:val="en-GB"/>
        </w:rPr>
      </w:pPr>
    </w:p>
    <w:p w:rsidR="003F130B" w:rsidRDefault="003F130B" w:rsidP="00B946F7">
      <w:pPr>
        <w:pStyle w:val="NoSpacing"/>
        <w:jc w:val="both"/>
        <w:rPr>
          <w:rFonts w:ascii="Times New Roman" w:hAnsi="Times New Roman"/>
          <w:lang w:val="en-GB"/>
        </w:rPr>
      </w:pPr>
      <w:r>
        <w:rPr>
          <w:rFonts w:ascii="Times New Roman" w:hAnsi="Times New Roman"/>
          <w:lang w:val="en-GB"/>
        </w:rPr>
        <w:t>It is noteworthy that various geometric and numerical symbols are more or less linked to the symbolism of colours. In astrology, the seven colours of rainbow correspond to the seven planets that have signs of corresponding geometric symbols. In general, in the majority of the parts of the world, the black colour is the universal symbol of death, mourning, darkness, evil, and negative forces. White is the symbol of celestial purity and light. Red symbolises fire and the sun and is linked to regaining life. White, red, and black colours correspond (in Georgian mythology) to the three vertical spaces.</w:t>
      </w:r>
    </w:p>
    <w:p w:rsidR="003F130B" w:rsidRDefault="003F130B" w:rsidP="00B946F7">
      <w:pPr>
        <w:pStyle w:val="NoSpacing"/>
        <w:jc w:val="both"/>
        <w:rPr>
          <w:rFonts w:ascii="Times New Roman" w:hAnsi="Times New Roman"/>
          <w:lang w:val="en-GB"/>
        </w:rPr>
      </w:pPr>
    </w:p>
    <w:p w:rsidR="003F130B" w:rsidRDefault="00487F48" w:rsidP="00B946F7">
      <w:pPr>
        <w:pStyle w:val="NoSpacing"/>
        <w:jc w:val="both"/>
        <w:rPr>
          <w:rFonts w:ascii="Times New Roman" w:hAnsi="Times New Roman"/>
          <w:lang w:val="en-GB"/>
        </w:rPr>
      </w:pPr>
      <w:r>
        <w:rPr>
          <w:rFonts w:ascii="Times New Roman" w:hAnsi="Times New Roman"/>
          <w:lang w:val="en-GB"/>
        </w:rPr>
        <w:t>Since ancient times, p</w:t>
      </w:r>
      <w:r w:rsidR="003F130B">
        <w:rPr>
          <w:rFonts w:ascii="Times New Roman" w:hAnsi="Times New Roman"/>
          <w:lang w:val="en-GB"/>
        </w:rPr>
        <w:t xml:space="preserve">eople </w:t>
      </w:r>
      <w:r>
        <w:rPr>
          <w:rFonts w:ascii="Times New Roman" w:hAnsi="Times New Roman"/>
          <w:lang w:val="en-GB"/>
        </w:rPr>
        <w:t xml:space="preserve">have </w:t>
      </w:r>
      <w:r w:rsidR="003F130B">
        <w:rPr>
          <w:rFonts w:ascii="Times New Roman" w:hAnsi="Times New Roman"/>
          <w:lang w:val="en-GB"/>
        </w:rPr>
        <w:t>attached great importance to "reading" colours, numbers, and figures</w:t>
      </w:r>
      <w:r>
        <w:rPr>
          <w:rFonts w:ascii="Times New Roman" w:hAnsi="Times New Roman"/>
          <w:lang w:val="en-GB"/>
        </w:rPr>
        <w:t xml:space="preserve"> and their symbolism, which was reflected in mythology, popular tales, fairy tales, various religious and mystical teachings, rituals, and, correspondingly, folk choreography.</w:t>
      </w:r>
    </w:p>
    <w:p w:rsidR="00487F48" w:rsidRDefault="00487F48" w:rsidP="00B946F7">
      <w:pPr>
        <w:pStyle w:val="NoSpacing"/>
        <w:jc w:val="both"/>
        <w:rPr>
          <w:rFonts w:ascii="Times New Roman" w:hAnsi="Times New Roman"/>
          <w:lang w:val="en-GB"/>
        </w:rPr>
      </w:pPr>
    </w:p>
    <w:p w:rsidR="00487F48" w:rsidRPr="00487F48" w:rsidRDefault="00B946F7" w:rsidP="00B946F7">
      <w:pPr>
        <w:pStyle w:val="NoSpacing"/>
        <w:jc w:val="both"/>
        <w:rPr>
          <w:rFonts w:ascii="Times New Roman" w:hAnsi="Times New Roman"/>
          <w:b/>
          <w:lang w:val="en-GB"/>
        </w:rPr>
      </w:pPr>
      <w:r w:rsidRPr="00FC1468">
        <w:rPr>
          <w:rFonts w:ascii="Sylfaen" w:hAnsi="Sylfaen" w:cs="Sylfaen"/>
          <w:b/>
          <w:lang w:val="ka-GE"/>
        </w:rPr>
        <w:t>II –</w:t>
      </w:r>
      <w:r>
        <w:rPr>
          <w:rFonts w:ascii="Sylfaen" w:hAnsi="Sylfaen" w:cs="Sylfaen"/>
          <w:b/>
        </w:rPr>
        <w:t xml:space="preserve"> </w:t>
      </w:r>
      <w:r w:rsidR="00487F48" w:rsidRPr="00487F48">
        <w:rPr>
          <w:rFonts w:ascii="Times New Roman" w:hAnsi="Times New Roman"/>
          <w:b/>
          <w:lang w:val="en-GB"/>
        </w:rPr>
        <w:t>Circular dancing movements and round dances</w:t>
      </w:r>
    </w:p>
    <w:p w:rsidR="00487F48" w:rsidRDefault="00487F48" w:rsidP="00B946F7">
      <w:pPr>
        <w:pStyle w:val="NoSpacing"/>
        <w:jc w:val="both"/>
        <w:rPr>
          <w:rFonts w:ascii="Times New Roman" w:hAnsi="Times New Roman"/>
          <w:lang w:val="en-GB"/>
        </w:rPr>
      </w:pPr>
    </w:p>
    <w:p w:rsidR="00487F48" w:rsidRDefault="002C364C" w:rsidP="00B946F7">
      <w:pPr>
        <w:pStyle w:val="NoSpacing"/>
        <w:jc w:val="both"/>
        <w:rPr>
          <w:rFonts w:ascii="Times New Roman" w:hAnsi="Times New Roman"/>
          <w:lang w:val="en-GB"/>
        </w:rPr>
      </w:pPr>
      <w:r>
        <w:rPr>
          <w:rFonts w:ascii="Sylfaen" w:hAnsi="Sylfaen" w:cs="Sylfaen"/>
          <w:b/>
          <w:lang w:val="ka-GE"/>
        </w:rPr>
        <w:t xml:space="preserve">II – 1. </w:t>
      </w:r>
      <w:r w:rsidR="00B946F7">
        <w:rPr>
          <w:rFonts w:ascii="Sylfaen" w:hAnsi="Sylfaen" w:cs="Sylfaen"/>
          <w:b/>
        </w:rPr>
        <w:t xml:space="preserve">a) </w:t>
      </w:r>
      <w:r w:rsidR="00487F48" w:rsidRPr="00487F48">
        <w:rPr>
          <w:rFonts w:ascii="Times New Roman" w:hAnsi="Times New Roman"/>
          <w:b/>
          <w:lang w:val="en-GB"/>
        </w:rPr>
        <w:t>Ancient round dances with hunting content</w:t>
      </w:r>
      <w:r w:rsidR="005F43BF">
        <w:rPr>
          <w:rFonts w:ascii="Times New Roman" w:hAnsi="Times New Roman"/>
          <w:lang w:val="en-GB"/>
        </w:rPr>
        <w:t>. At the early stages of the development of society, the art of dancing had a magic function in the struggle against unclear forces of nature. The "dancing hunt" or the dance of hunters with various contents is part of the choreographic treasury of many nations of the world. Round dances of this content can be found in Georgian folk choreography up to now.</w:t>
      </w:r>
    </w:p>
    <w:p w:rsidR="005F43BF" w:rsidRDefault="005F43BF" w:rsidP="00B946F7">
      <w:pPr>
        <w:pStyle w:val="NoSpacing"/>
        <w:jc w:val="both"/>
        <w:rPr>
          <w:rFonts w:ascii="Times New Roman" w:hAnsi="Times New Roman"/>
          <w:lang w:val="en-GB"/>
        </w:rPr>
      </w:pPr>
    </w:p>
    <w:p w:rsidR="005F43BF" w:rsidRDefault="005F43BF" w:rsidP="00B946F7">
      <w:pPr>
        <w:pStyle w:val="NoSpacing"/>
        <w:jc w:val="both"/>
        <w:rPr>
          <w:rFonts w:ascii="Times New Roman" w:hAnsi="Times New Roman"/>
          <w:lang w:val="en-GB"/>
        </w:rPr>
      </w:pPr>
      <w:r>
        <w:rPr>
          <w:rFonts w:ascii="Times New Roman" w:hAnsi="Times New Roman"/>
          <w:lang w:val="en-GB"/>
        </w:rPr>
        <w:t xml:space="preserve">In </w:t>
      </w:r>
      <w:proofErr w:type="spellStart"/>
      <w:r>
        <w:rPr>
          <w:rFonts w:ascii="Times New Roman" w:hAnsi="Times New Roman"/>
          <w:lang w:val="en-GB"/>
        </w:rPr>
        <w:t>Svaneti</w:t>
      </w:r>
      <w:proofErr w:type="spellEnd"/>
      <w:r>
        <w:rPr>
          <w:rFonts w:ascii="Times New Roman" w:hAnsi="Times New Roman"/>
          <w:lang w:val="en-GB"/>
        </w:rPr>
        <w:t xml:space="preserve">, they still dance the hunting round dance called </w:t>
      </w:r>
      <w:proofErr w:type="spellStart"/>
      <w:r w:rsidRPr="005F43BF">
        <w:rPr>
          <w:rFonts w:ascii="Times New Roman" w:hAnsi="Times New Roman"/>
          <w:i/>
          <w:lang w:val="en-GB"/>
        </w:rPr>
        <w:t>Dala</w:t>
      </w:r>
      <w:proofErr w:type="spellEnd"/>
      <w:r w:rsidRPr="005F43BF">
        <w:rPr>
          <w:rFonts w:ascii="Times New Roman" w:hAnsi="Times New Roman"/>
          <w:i/>
          <w:lang w:val="en-GB"/>
        </w:rPr>
        <w:t xml:space="preserve"> </w:t>
      </w:r>
      <w:proofErr w:type="spellStart"/>
      <w:r w:rsidRPr="005F43BF">
        <w:rPr>
          <w:rFonts w:ascii="Times New Roman" w:hAnsi="Times New Roman"/>
          <w:i/>
          <w:lang w:val="en-GB"/>
        </w:rPr>
        <w:t>Kojas</w:t>
      </w:r>
      <w:proofErr w:type="spellEnd"/>
      <w:r w:rsidRPr="005F43BF">
        <w:rPr>
          <w:rFonts w:ascii="Times New Roman" w:hAnsi="Times New Roman"/>
          <w:i/>
          <w:lang w:val="en-GB"/>
        </w:rPr>
        <w:t xml:space="preserve"> </w:t>
      </w:r>
      <w:proofErr w:type="spellStart"/>
      <w:r w:rsidRPr="005F43BF">
        <w:rPr>
          <w:rFonts w:ascii="Times New Roman" w:hAnsi="Times New Roman"/>
          <w:i/>
          <w:lang w:val="en-GB"/>
        </w:rPr>
        <w:t>Khelghvazhale</w:t>
      </w:r>
      <w:proofErr w:type="spellEnd"/>
      <w:r>
        <w:rPr>
          <w:rFonts w:ascii="Times New Roman" w:hAnsi="Times New Roman"/>
          <w:lang w:val="en-GB"/>
        </w:rPr>
        <w:t xml:space="preserve"> (</w:t>
      </w:r>
      <w:r w:rsidRPr="005F43BF">
        <w:rPr>
          <w:rFonts w:ascii="Times New Roman" w:hAnsi="Times New Roman"/>
          <w:i/>
          <w:lang w:val="en-GB"/>
        </w:rPr>
        <w:t xml:space="preserve">Dali Giving Birth in a </w:t>
      </w:r>
      <w:r w:rsidR="005C547E">
        <w:rPr>
          <w:rFonts w:ascii="Times New Roman" w:hAnsi="Times New Roman"/>
          <w:i/>
          <w:lang w:val="en-GB"/>
        </w:rPr>
        <w:t>Cliff</w:t>
      </w:r>
      <w:r>
        <w:rPr>
          <w:rFonts w:ascii="Times New Roman" w:hAnsi="Times New Roman"/>
          <w:lang w:val="en-GB"/>
        </w:rPr>
        <w:t xml:space="preserve">). It is believed that this round dance emerged in the era of matriarchate. According to tales widespread in Georgia's highlands (mostly in </w:t>
      </w:r>
      <w:proofErr w:type="spellStart"/>
      <w:r>
        <w:rPr>
          <w:rFonts w:ascii="Times New Roman" w:hAnsi="Times New Roman"/>
          <w:lang w:val="en-GB"/>
        </w:rPr>
        <w:t>Svaneti</w:t>
      </w:r>
      <w:proofErr w:type="spellEnd"/>
      <w:r>
        <w:rPr>
          <w:rFonts w:ascii="Times New Roman" w:hAnsi="Times New Roman"/>
          <w:lang w:val="en-GB"/>
        </w:rPr>
        <w:t xml:space="preserve">), </w:t>
      </w:r>
      <w:r w:rsidR="00086EB3">
        <w:rPr>
          <w:rFonts w:ascii="Times New Roman" w:hAnsi="Times New Roman"/>
          <w:lang w:val="en-GB"/>
        </w:rPr>
        <w:t>the protector of wild animals and hunting, Goddess Dali, the werewolf, is a beauty. She lives in inaccessible cliffs, from where her gold hair spread</w:t>
      </w:r>
      <w:r w:rsidR="005C547E">
        <w:rPr>
          <w:rFonts w:ascii="Times New Roman" w:hAnsi="Times New Roman"/>
          <w:lang w:val="en-GB"/>
        </w:rPr>
        <w:t>s</w:t>
      </w:r>
      <w:r w:rsidR="00086EB3">
        <w:rPr>
          <w:rFonts w:ascii="Times New Roman" w:hAnsi="Times New Roman"/>
          <w:lang w:val="en-GB"/>
        </w:rPr>
        <w:t xml:space="preserve"> down. The song accompanying the aforementioned ancient </w:t>
      </w:r>
      <w:proofErr w:type="spellStart"/>
      <w:r w:rsidR="00086EB3">
        <w:rPr>
          <w:rFonts w:ascii="Times New Roman" w:hAnsi="Times New Roman"/>
          <w:lang w:val="en-GB"/>
        </w:rPr>
        <w:t>Svan</w:t>
      </w:r>
      <w:proofErr w:type="spellEnd"/>
      <w:r w:rsidR="00086EB3">
        <w:rPr>
          <w:rFonts w:ascii="Times New Roman" w:hAnsi="Times New Roman"/>
          <w:lang w:val="en-GB"/>
        </w:rPr>
        <w:t xml:space="preserve"> ceremonial round dance, which has a long text resembling a ballad,</w:t>
      </w:r>
      <w:r w:rsidR="00086EB3" w:rsidRPr="00086EB3">
        <w:rPr>
          <w:rStyle w:val="FootnoteReference"/>
          <w:rFonts w:ascii="Times New Roman" w:hAnsi="Times New Roman"/>
          <w:lang w:val="en-GB"/>
        </w:rPr>
        <w:footnoteReference w:id="8"/>
      </w:r>
      <w:r w:rsidR="00086EB3">
        <w:rPr>
          <w:rFonts w:ascii="Times New Roman" w:hAnsi="Times New Roman"/>
          <w:lang w:val="en-GB"/>
        </w:rPr>
        <w:t xml:space="preserve"> says that the goddess of hunting, Dali, was giving birth in white cliffs. It also mentions her plait, which she used to raise her child from the root of the cliff</w:t>
      </w:r>
      <w:r w:rsidR="00AD78C3">
        <w:rPr>
          <w:rFonts w:ascii="Times New Roman" w:hAnsi="Times New Roman"/>
          <w:lang w:val="en-GB"/>
        </w:rPr>
        <w:t>, and the gold-horned aurochs. In mythology, tower is the centre of the universe and a holy place and plait, as well as ladder, is the ladder of gods. As regards</w:t>
      </w:r>
      <w:r w:rsidR="00882592">
        <w:rPr>
          <w:rFonts w:ascii="Times New Roman" w:hAnsi="Times New Roman"/>
          <w:lang w:val="en-GB"/>
        </w:rPr>
        <w:t xml:space="preserve"> the colour of the </w:t>
      </w:r>
      <w:proofErr w:type="spellStart"/>
      <w:r w:rsidR="00882592">
        <w:rPr>
          <w:rFonts w:ascii="Times New Roman" w:hAnsi="Times New Roman"/>
          <w:lang w:val="en-GB"/>
        </w:rPr>
        <w:t>plait</w:t>
      </w:r>
      <w:proofErr w:type="spellEnd"/>
      <w:r w:rsidR="00882592">
        <w:rPr>
          <w:rFonts w:ascii="Times New Roman" w:hAnsi="Times New Roman"/>
          <w:lang w:val="en-GB"/>
        </w:rPr>
        <w:t xml:space="preserve"> and the horn of the aurochs, they are of</w:t>
      </w:r>
      <w:r w:rsidR="001C1E4A">
        <w:rPr>
          <w:rFonts w:ascii="Times New Roman" w:hAnsi="Times New Roman"/>
          <w:lang w:val="en-GB"/>
        </w:rPr>
        <w:t xml:space="preserve"> gold, i.e. the colour of the sun. The horned deer is a constant attribute of Dali as a goddess. Thus, the circular form of the round dance clearly shows its heavenly</w:t>
      </w:r>
      <w:r w:rsidR="001C1E4A" w:rsidRPr="001C1E4A">
        <w:rPr>
          <w:rFonts w:ascii="Times New Roman" w:hAnsi="Times New Roman"/>
          <w:lang w:val="en-GB"/>
        </w:rPr>
        <w:t xml:space="preserve"> </w:t>
      </w:r>
      <w:r w:rsidR="001C1E4A">
        <w:rPr>
          <w:rFonts w:ascii="Times New Roman" w:hAnsi="Times New Roman"/>
          <w:lang w:val="en-GB"/>
        </w:rPr>
        <w:t>symbolism. On the basis of the legend, we can presume that this round dance is devoted to Dali, the deity of hunting decorated with astral symbolism.</w:t>
      </w:r>
    </w:p>
    <w:p w:rsidR="001C1E4A" w:rsidRDefault="001C1E4A" w:rsidP="00B946F7">
      <w:pPr>
        <w:pStyle w:val="NoSpacing"/>
        <w:jc w:val="both"/>
        <w:rPr>
          <w:rFonts w:ascii="Times New Roman" w:hAnsi="Times New Roman"/>
          <w:lang w:val="en-GB"/>
        </w:rPr>
      </w:pPr>
    </w:p>
    <w:p w:rsidR="001C1E4A" w:rsidRDefault="001C1E4A" w:rsidP="00B946F7">
      <w:pPr>
        <w:pStyle w:val="NoSpacing"/>
        <w:jc w:val="both"/>
        <w:rPr>
          <w:rFonts w:ascii="Times New Roman" w:hAnsi="Times New Roman"/>
          <w:lang w:val="en-GB"/>
        </w:rPr>
      </w:pPr>
      <w:r>
        <w:rPr>
          <w:rFonts w:ascii="Times New Roman" w:hAnsi="Times New Roman"/>
          <w:lang w:val="en-GB"/>
        </w:rPr>
        <w:t xml:space="preserve">The myth of Georgian </w:t>
      </w:r>
      <w:proofErr w:type="spellStart"/>
      <w:r>
        <w:rPr>
          <w:rFonts w:ascii="Times New Roman" w:hAnsi="Times New Roman"/>
          <w:lang w:val="en-GB"/>
        </w:rPr>
        <w:t>Prometheusm</w:t>
      </w:r>
      <w:proofErr w:type="spellEnd"/>
      <w:r>
        <w:rPr>
          <w:rFonts w:ascii="Times New Roman" w:hAnsi="Times New Roman"/>
          <w:lang w:val="en-GB"/>
        </w:rPr>
        <w:t xml:space="preserve"> - </w:t>
      </w:r>
      <w:proofErr w:type="spellStart"/>
      <w:r>
        <w:rPr>
          <w:rFonts w:ascii="Times New Roman" w:hAnsi="Times New Roman"/>
          <w:lang w:val="en-GB"/>
        </w:rPr>
        <w:t>Amirani</w:t>
      </w:r>
      <w:proofErr w:type="spellEnd"/>
      <w:r>
        <w:rPr>
          <w:rFonts w:ascii="Times New Roman" w:hAnsi="Times New Roman"/>
          <w:lang w:val="en-GB"/>
        </w:rPr>
        <w:t xml:space="preserve"> - that is encountered in almost all Georgian regions in various versions supports the aforementioned opinion. It is believed to be similar to Sumerian Gilgamesh and Greek Heracles. The choreographic depiction of </w:t>
      </w:r>
      <w:proofErr w:type="spellStart"/>
      <w:r>
        <w:rPr>
          <w:rFonts w:ascii="Times New Roman" w:hAnsi="Times New Roman"/>
          <w:lang w:val="en-GB"/>
        </w:rPr>
        <w:t>Amirani</w:t>
      </w:r>
      <w:proofErr w:type="spellEnd"/>
      <w:r>
        <w:rPr>
          <w:rFonts w:ascii="Times New Roman" w:hAnsi="Times New Roman"/>
          <w:lang w:val="en-GB"/>
        </w:rPr>
        <w:t xml:space="preserve"> that is also circular in form can still be seen in Upper </w:t>
      </w:r>
      <w:proofErr w:type="spellStart"/>
      <w:r>
        <w:rPr>
          <w:rFonts w:ascii="Times New Roman" w:hAnsi="Times New Roman"/>
          <w:lang w:val="en-GB"/>
        </w:rPr>
        <w:t>Svaneti</w:t>
      </w:r>
      <w:proofErr w:type="spellEnd"/>
      <w:r>
        <w:rPr>
          <w:rFonts w:ascii="Times New Roman" w:hAnsi="Times New Roman"/>
          <w:lang w:val="en-GB"/>
        </w:rPr>
        <w:t xml:space="preserve"> under the name of </w:t>
      </w:r>
      <w:proofErr w:type="spellStart"/>
      <w:r w:rsidR="002D6633">
        <w:rPr>
          <w:rFonts w:ascii="Times New Roman" w:hAnsi="Times New Roman"/>
          <w:i/>
          <w:lang w:val="en-GB"/>
        </w:rPr>
        <w:t>S</w:t>
      </w:r>
      <w:r>
        <w:rPr>
          <w:rFonts w:ascii="Times New Roman" w:hAnsi="Times New Roman"/>
          <w:i/>
          <w:lang w:val="en-GB"/>
        </w:rPr>
        <w:t>anadiro</w:t>
      </w:r>
      <w:proofErr w:type="spellEnd"/>
      <w:r>
        <w:rPr>
          <w:rFonts w:ascii="Times New Roman" w:hAnsi="Times New Roman"/>
          <w:lang w:val="en-GB"/>
        </w:rPr>
        <w:t xml:space="preserve"> ("Hunting") and in </w:t>
      </w:r>
      <w:proofErr w:type="spellStart"/>
      <w:r>
        <w:rPr>
          <w:rFonts w:ascii="Times New Roman" w:hAnsi="Times New Roman"/>
          <w:lang w:val="en-GB"/>
        </w:rPr>
        <w:t>Racha</w:t>
      </w:r>
      <w:proofErr w:type="spellEnd"/>
      <w:r>
        <w:rPr>
          <w:rFonts w:ascii="Times New Roman" w:hAnsi="Times New Roman"/>
          <w:lang w:val="en-GB"/>
        </w:rPr>
        <w:t xml:space="preserve"> under the name of </w:t>
      </w:r>
      <w:proofErr w:type="spellStart"/>
      <w:r>
        <w:rPr>
          <w:rFonts w:ascii="Times New Roman" w:hAnsi="Times New Roman"/>
          <w:i/>
          <w:lang w:val="en-GB"/>
        </w:rPr>
        <w:t>Amirani</w:t>
      </w:r>
      <w:proofErr w:type="spellEnd"/>
      <w:r>
        <w:rPr>
          <w:rFonts w:ascii="Times New Roman" w:hAnsi="Times New Roman"/>
          <w:i/>
          <w:lang w:val="en-GB"/>
        </w:rPr>
        <w:t xml:space="preserve"> </w:t>
      </w:r>
      <w:r>
        <w:rPr>
          <w:rFonts w:ascii="Times New Roman" w:hAnsi="Times New Roman"/>
          <w:i/>
          <w:lang w:val="en-GB"/>
        </w:rPr>
        <w:lastRenderedPageBreak/>
        <w:t>Round Dance</w:t>
      </w:r>
      <w:r>
        <w:rPr>
          <w:rFonts w:ascii="Times New Roman" w:hAnsi="Times New Roman"/>
          <w:lang w:val="en-GB"/>
        </w:rPr>
        <w:t xml:space="preserve">. </w:t>
      </w:r>
      <w:r w:rsidR="002D6633">
        <w:rPr>
          <w:rFonts w:ascii="Times New Roman" w:hAnsi="Times New Roman"/>
          <w:lang w:val="en-GB"/>
        </w:rPr>
        <w:t xml:space="preserve">There is an opinion that the hero of Georgian national epos has remote links to the Egyptian Sun God </w:t>
      </w:r>
      <w:r w:rsidR="002D6633">
        <w:rPr>
          <w:rFonts w:ascii="Times New Roman" w:hAnsi="Times New Roman"/>
          <w:i/>
          <w:lang w:val="en-GB"/>
        </w:rPr>
        <w:t>Ra</w:t>
      </w:r>
      <w:r w:rsidR="002D6633">
        <w:rPr>
          <w:rFonts w:ascii="Times New Roman" w:hAnsi="Times New Roman"/>
          <w:lang w:val="en-GB"/>
        </w:rPr>
        <w:t xml:space="preserve"> and Sumerian </w:t>
      </w:r>
      <w:proofErr w:type="spellStart"/>
      <w:r w:rsidR="002D6633">
        <w:rPr>
          <w:rFonts w:ascii="Times New Roman" w:hAnsi="Times New Roman"/>
          <w:i/>
          <w:lang w:val="en-GB"/>
        </w:rPr>
        <w:t>Ama</w:t>
      </w:r>
      <w:proofErr w:type="spellEnd"/>
      <w:r w:rsidR="002D6633">
        <w:rPr>
          <w:rFonts w:ascii="Times New Roman" w:hAnsi="Times New Roman"/>
          <w:lang w:val="en-GB"/>
        </w:rPr>
        <w:t xml:space="preserve"> ("Mother"), in other words - Son of the Sun.</w:t>
      </w:r>
      <w:r w:rsidR="002D6633" w:rsidRPr="002D6633">
        <w:rPr>
          <w:rStyle w:val="FootnoteReference"/>
          <w:rFonts w:ascii="Times New Roman" w:hAnsi="Times New Roman"/>
          <w:lang w:val="en-GB"/>
        </w:rPr>
        <w:footnoteReference w:id="9"/>
      </w:r>
      <w:r w:rsidR="002D6633">
        <w:rPr>
          <w:rFonts w:ascii="Times New Roman" w:hAnsi="Times New Roman"/>
          <w:lang w:val="en-GB"/>
        </w:rPr>
        <w:t xml:space="preserve"> According to researchers specializing in folklore, in some cases, </w:t>
      </w:r>
      <w:proofErr w:type="spellStart"/>
      <w:r w:rsidR="002D6633">
        <w:rPr>
          <w:rFonts w:ascii="Times New Roman" w:hAnsi="Times New Roman"/>
          <w:lang w:val="en-GB"/>
        </w:rPr>
        <w:t>Amirani</w:t>
      </w:r>
      <w:proofErr w:type="spellEnd"/>
      <w:r w:rsidR="002D6633">
        <w:rPr>
          <w:rFonts w:ascii="Times New Roman" w:hAnsi="Times New Roman"/>
          <w:lang w:val="en-GB"/>
        </w:rPr>
        <w:t xml:space="preserve"> is the son of Dali and in other cases the son of the </w:t>
      </w:r>
      <w:r w:rsidR="005C547E">
        <w:rPr>
          <w:rFonts w:ascii="Times New Roman" w:hAnsi="Times New Roman"/>
          <w:lang w:val="en-GB"/>
        </w:rPr>
        <w:t>S</w:t>
      </w:r>
      <w:r w:rsidR="002D6633">
        <w:rPr>
          <w:rFonts w:ascii="Times New Roman" w:hAnsi="Times New Roman"/>
          <w:lang w:val="en-GB"/>
        </w:rPr>
        <w:t xml:space="preserve">un. In this regard, A, </w:t>
      </w:r>
      <w:proofErr w:type="spellStart"/>
      <w:r w:rsidR="002D6633">
        <w:rPr>
          <w:rFonts w:ascii="Times New Roman" w:hAnsi="Times New Roman"/>
          <w:lang w:val="en-GB"/>
        </w:rPr>
        <w:t>Tataradze</w:t>
      </w:r>
      <w:proofErr w:type="spellEnd"/>
      <w:r w:rsidR="002D6633">
        <w:rPr>
          <w:rFonts w:ascii="Times New Roman" w:hAnsi="Times New Roman"/>
          <w:lang w:val="en-GB"/>
        </w:rPr>
        <w:t xml:space="preserve"> decided that it was necessary to </w:t>
      </w:r>
      <w:r w:rsidR="005C547E">
        <w:rPr>
          <w:rFonts w:ascii="Times New Roman" w:hAnsi="Times New Roman"/>
          <w:lang w:val="en-GB"/>
        </w:rPr>
        <w:t>compare</w:t>
      </w:r>
      <w:r w:rsidR="002D6633">
        <w:rPr>
          <w:rFonts w:ascii="Times New Roman" w:hAnsi="Times New Roman"/>
          <w:lang w:val="en-GB"/>
        </w:rPr>
        <w:t xml:space="preserve"> with each other the </w:t>
      </w:r>
      <w:proofErr w:type="spellStart"/>
      <w:r w:rsidR="002D6633" w:rsidRPr="005C547E">
        <w:rPr>
          <w:rFonts w:ascii="Times New Roman" w:hAnsi="Times New Roman"/>
          <w:i/>
          <w:lang w:val="en-GB"/>
        </w:rPr>
        <w:t>Sanadiro</w:t>
      </w:r>
      <w:proofErr w:type="spellEnd"/>
      <w:r w:rsidR="002D6633">
        <w:rPr>
          <w:rFonts w:ascii="Times New Roman" w:hAnsi="Times New Roman"/>
          <w:lang w:val="en-GB"/>
        </w:rPr>
        <w:t xml:space="preserve"> round dance of </w:t>
      </w:r>
      <w:proofErr w:type="spellStart"/>
      <w:r w:rsidR="002D6633">
        <w:rPr>
          <w:rFonts w:ascii="Times New Roman" w:hAnsi="Times New Roman"/>
          <w:lang w:val="en-GB"/>
        </w:rPr>
        <w:t>Amirani</w:t>
      </w:r>
      <w:proofErr w:type="spellEnd"/>
      <w:r w:rsidR="002D6633">
        <w:rPr>
          <w:rFonts w:ascii="Times New Roman" w:hAnsi="Times New Roman"/>
          <w:lang w:val="en-GB"/>
        </w:rPr>
        <w:t xml:space="preserve">, </w:t>
      </w:r>
      <w:r w:rsidR="002D6633" w:rsidRPr="002D6633">
        <w:rPr>
          <w:rFonts w:ascii="Times New Roman" w:hAnsi="Times New Roman"/>
          <w:i/>
          <w:lang w:val="en-GB"/>
        </w:rPr>
        <w:t>Dali</w:t>
      </w:r>
      <w:r w:rsidR="002D6633">
        <w:rPr>
          <w:rFonts w:ascii="Times New Roman" w:hAnsi="Times New Roman"/>
          <w:lang w:val="en-GB"/>
        </w:rPr>
        <w:t xml:space="preserve">, and </w:t>
      </w:r>
      <w:proofErr w:type="spellStart"/>
      <w:r w:rsidR="002D6633">
        <w:rPr>
          <w:rFonts w:ascii="Times New Roman" w:hAnsi="Times New Roman"/>
          <w:i/>
          <w:lang w:val="en-GB"/>
        </w:rPr>
        <w:t>Lile</w:t>
      </w:r>
      <w:proofErr w:type="spellEnd"/>
      <w:r w:rsidR="002D6633">
        <w:rPr>
          <w:rFonts w:ascii="Times New Roman" w:hAnsi="Times New Roman"/>
          <w:lang w:val="en-GB"/>
        </w:rPr>
        <w:t xml:space="preserve">, the round dance devoted to the Sun. He found that the combinations of movements in </w:t>
      </w:r>
      <w:r w:rsidR="002D6633">
        <w:rPr>
          <w:rFonts w:ascii="Times New Roman" w:hAnsi="Times New Roman"/>
          <w:i/>
          <w:lang w:val="en-GB"/>
        </w:rPr>
        <w:t>Dali</w:t>
      </w:r>
      <w:r w:rsidR="002D6633">
        <w:rPr>
          <w:rFonts w:ascii="Times New Roman" w:hAnsi="Times New Roman"/>
          <w:lang w:val="en-GB"/>
        </w:rPr>
        <w:t xml:space="preserve"> and </w:t>
      </w:r>
      <w:proofErr w:type="spellStart"/>
      <w:r w:rsidR="002D6633">
        <w:rPr>
          <w:rFonts w:ascii="Times New Roman" w:hAnsi="Times New Roman"/>
          <w:i/>
          <w:lang w:val="en-GB"/>
        </w:rPr>
        <w:t>Amirani</w:t>
      </w:r>
      <w:proofErr w:type="spellEnd"/>
      <w:r w:rsidR="002D6633">
        <w:rPr>
          <w:rFonts w:ascii="Times New Roman" w:hAnsi="Times New Roman"/>
          <w:lang w:val="en-GB"/>
        </w:rPr>
        <w:t xml:space="preserve"> were largely the same. They have 14 of 16 movements in common. </w:t>
      </w:r>
      <w:r w:rsidR="00C20CAB">
        <w:rPr>
          <w:rFonts w:ascii="Times New Roman" w:hAnsi="Times New Roman"/>
          <w:lang w:val="en-GB"/>
        </w:rPr>
        <w:t xml:space="preserve">The similarity is even deeper between </w:t>
      </w:r>
      <w:proofErr w:type="spellStart"/>
      <w:r w:rsidR="00C20CAB">
        <w:rPr>
          <w:rFonts w:ascii="Times New Roman" w:hAnsi="Times New Roman"/>
          <w:i/>
          <w:lang w:val="en-GB"/>
        </w:rPr>
        <w:t>Amirani</w:t>
      </w:r>
      <w:proofErr w:type="spellEnd"/>
      <w:r w:rsidR="00C20CAB">
        <w:rPr>
          <w:rFonts w:ascii="Times New Roman" w:hAnsi="Times New Roman"/>
          <w:lang w:val="en-GB"/>
        </w:rPr>
        <w:t xml:space="preserve"> and </w:t>
      </w:r>
      <w:proofErr w:type="spellStart"/>
      <w:r w:rsidR="00C20CAB">
        <w:rPr>
          <w:rFonts w:ascii="Times New Roman" w:hAnsi="Times New Roman"/>
          <w:i/>
          <w:lang w:val="en-GB"/>
        </w:rPr>
        <w:t>Lile</w:t>
      </w:r>
      <w:proofErr w:type="spellEnd"/>
      <w:r w:rsidR="00C20CAB">
        <w:rPr>
          <w:rFonts w:ascii="Times New Roman" w:hAnsi="Times New Roman"/>
          <w:lang w:val="en-GB"/>
        </w:rPr>
        <w:t>. There are almost no differences between them.</w:t>
      </w:r>
      <w:r w:rsidR="00C20CAB" w:rsidRPr="00C20CAB">
        <w:rPr>
          <w:rStyle w:val="FootnoteReference"/>
          <w:rFonts w:ascii="Times New Roman" w:hAnsi="Times New Roman"/>
          <w:lang w:val="en-GB"/>
        </w:rPr>
        <w:footnoteReference w:id="10"/>
      </w:r>
    </w:p>
    <w:p w:rsidR="00C20CAB" w:rsidRDefault="00C20CAB" w:rsidP="00B946F7">
      <w:pPr>
        <w:pStyle w:val="NoSpacing"/>
        <w:jc w:val="both"/>
        <w:rPr>
          <w:rFonts w:ascii="Times New Roman" w:hAnsi="Times New Roman"/>
          <w:lang w:val="en-GB"/>
        </w:rPr>
      </w:pPr>
    </w:p>
    <w:p w:rsidR="00C20CAB" w:rsidRDefault="005C547E" w:rsidP="00B946F7">
      <w:pPr>
        <w:pStyle w:val="NoSpacing"/>
        <w:jc w:val="both"/>
        <w:rPr>
          <w:rFonts w:ascii="Times New Roman" w:hAnsi="Times New Roman"/>
          <w:lang w:val="en-GB"/>
        </w:rPr>
      </w:pPr>
      <w:r>
        <w:rPr>
          <w:rFonts w:ascii="Times New Roman" w:hAnsi="Times New Roman"/>
          <w:lang w:val="en-GB"/>
        </w:rPr>
        <w:t xml:space="preserve">We encounter similar allusions in the text of the </w:t>
      </w:r>
      <w:proofErr w:type="spellStart"/>
      <w:r>
        <w:rPr>
          <w:rFonts w:ascii="Times New Roman" w:hAnsi="Times New Roman"/>
          <w:i/>
          <w:lang w:val="en-GB"/>
        </w:rPr>
        <w:t>Amirani</w:t>
      </w:r>
      <w:proofErr w:type="spellEnd"/>
      <w:r>
        <w:rPr>
          <w:rFonts w:ascii="Times New Roman" w:hAnsi="Times New Roman"/>
          <w:i/>
          <w:lang w:val="en-GB"/>
        </w:rPr>
        <w:t xml:space="preserve"> </w:t>
      </w:r>
      <w:r>
        <w:rPr>
          <w:rFonts w:ascii="Times New Roman" w:hAnsi="Times New Roman"/>
          <w:lang w:val="en-GB"/>
        </w:rPr>
        <w:t xml:space="preserve">round dance: A gold-horned divine deer; tower - a </w:t>
      </w:r>
      <w:proofErr w:type="spellStart"/>
      <w:r>
        <w:rPr>
          <w:rFonts w:ascii="Times New Roman" w:hAnsi="Times New Roman"/>
          <w:lang w:val="en-GB"/>
        </w:rPr>
        <w:t>cosmogonic</w:t>
      </w:r>
      <w:proofErr w:type="spellEnd"/>
      <w:r>
        <w:rPr>
          <w:rFonts w:ascii="Times New Roman" w:hAnsi="Times New Roman"/>
          <w:lang w:val="en-GB"/>
        </w:rPr>
        <w:t xml:space="preserve"> symbol, where a knight dwells. According to folklore, the daughter of the astral deity also dwelt there.</w:t>
      </w:r>
    </w:p>
    <w:p w:rsidR="005C547E" w:rsidRDefault="005C547E" w:rsidP="00B946F7">
      <w:pPr>
        <w:pStyle w:val="NoSpacing"/>
        <w:jc w:val="both"/>
        <w:rPr>
          <w:rFonts w:ascii="Times New Roman" w:hAnsi="Times New Roman"/>
          <w:lang w:val="en-GB"/>
        </w:rPr>
      </w:pPr>
    </w:p>
    <w:p w:rsidR="005C547E" w:rsidRDefault="005C547E" w:rsidP="00B946F7">
      <w:pPr>
        <w:pStyle w:val="NoSpacing"/>
        <w:jc w:val="both"/>
        <w:rPr>
          <w:rFonts w:ascii="Times New Roman" w:hAnsi="Times New Roman"/>
          <w:lang w:val="en-GB"/>
        </w:rPr>
      </w:pPr>
      <w:r>
        <w:rPr>
          <w:rFonts w:ascii="Times New Roman" w:hAnsi="Times New Roman"/>
          <w:lang w:val="en-GB"/>
        </w:rPr>
        <w:t xml:space="preserve">Hunter </w:t>
      </w:r>
      <w:proofErr w:type="spellStart"/>
      <w:r>
        <w:rPr>
          <w:rFonts w:ascii="Times New Roman" w:hAnsi="Times New Roman"/>
          <w:lang w:val="en-GB"/>
        </w:rPr>
        <w:t>Gergil</w:t>
      </w:r>
      <w:proofErr w:type="spellEnd"/>
      <w:r>
        <w:rPr>
          <w:rFonts w:ascii="Times New Roman" w:hAnsi="Times New Roman"/>
          <w:lang w:val="en-GB"/>
        </w:rPr>
        <w:t xml:space="preserve"> who is mentioned in the text of the round dance called </w:t>
      </w:r>
      <w:proofErr w:type="spellStart"/>
      <w:r>
        <w:rPr>
          <w:rFonts w:ascii="Times New Roman" w:hAnsi="Times New Roman"/>
          <w:i/>
          <w:lang w:val="en-GB"/>
        </w:rPr>
        <w:t>Dala</w:t>
      </w:r>
      <w:proofErr w:type="spellEnd"/>
      <w:r>
        <w:rPr>
          <w:rFonts w:ascii="Times New Roman" w:hAnsi="Times New Roman"/>
          <w:i/>
          <w:lang w:val="en-GB"/>
        </w:rPr>
        <w:t xml:space="preserve"> </w:t>
      </w:r>
      <w:proofErr w:type="spellStart"/>
      <w:r>
        <w:rPr>
          <w:rFonts w:ascii="Times New Roman" w:hAnsi="Times New Roman"/>
          <w:i/>
          <w:lang w:val="en-GB"/>
        </w:rPr>
        <w:t>Kojas</w:t>
      </w:r>
      <w:proofErr w:type="spellEnd"/>
      <w:r>
        <w:rPr>
          <w:rFonts w:ascii="Times New Roman" w:hAnsi="Times New Roman"/>
          <w:i/>
          <w:lang w:val="en-GB"/>
        </w:rPr>
        <w:t xml:space="preserve"> </w:t>
      </w:r>
      <w:proofErr w:type="spellStart"/>
      <w:r>
        <w:rPr>
          <w:rFonts w:ascii="Times New Roman" w:hAnsi="Times New Roman"/>
          <w:i/>
          <w:lang w:val="en-GB"/>
        </w:rPr>
        <w:t>Khelghvazhale</w:t>
      </w:r>
      <w:proofErr w:type="spellEnd"/>
      <w:r>
        <w:rPr>
          <w:rFonts w:ascii="Times New Roman" w:hAnsi="Times New Roman"/>
          <w:lang w:val="en-GB"/>
        </w:rPr>
        <w:t xml:space="preserve"> is also mentioned in the </w:t>
      </w:r>
      <w:proofErr w:type="spellStart"/>
      <w:r>
        <w:rPr>
          <w:rFonts w:ascii="Times New Roman" w:hAnsi="Times New Roman"/>
          <w:lang w:val="en-GB"/>
        </w:rPr>
        <w:t>Svan</w:t>
      </w:r>
      <w:proofErr w:type="spellEnd"/>
      <w:r>
        <w:rPr>
          <w:rFonts w:ascii="Times New Roman" w:hAnsi="Times New Roman"/>
          <w:lang w:val="en-GB"/>
        </w:rPr>
        <w:t xml:space="preserve"> round dance called </w:t>
      </w:r>
      <w:proofErr w:type="spellStart"/>
      <w:r>
        <w:rPr>
          <w:rFonts w:ascii="Times New Roman" w:hAnsi="Times New Roman"/>
          <w:i/>
          <w:lang w:val="en-GB"/>
        </w:rPr>
        <w:t>Lemchil</w:t>
      </w:r>
      <w:proofErr w:type="spellEnd"/>
      <w:r>
        <w:rPr>
          <w:rFonts w:ascii="Times New Roman" w:hAnsi="Times New Roman"/>
          <w:lang w:val="en-GB"/>
        </w:rPr>
        <w:t xml:space="preserve">. The text praises the skills of the hunter. The name of the round dance - </w:t>
      </w:r>
      <w:proofErr w:type="spellStart"/>
      <w:r>
        <w:rPr>
          <w:rFonts w:ascii="Times New Roman" w:hAnsi="Times New Roman"/>
          <w:i/>
          <w:lang w:val="en-GB"/>
        </w:rPr>
        <w:t>Lemchil</w:t>
      </w:r>
      <w:proofErr w:type="spellEnd"/>
      <w:r>
        <w:rPr>
          <w:rFonts w:ascii="Times New Roman" w:hAnsi="Times New Roman"/>
          <w:lang w:val="en-GB"/>
        </w:rPr>
        <w:t xml:space="preserve"> - means "the one, who is to grow old". As we could see at the master class of </w:t>
      </w:r>
      <w:proofErr w:type="spellStart"/>
      <w:r>
        <w:rPr>
          <w:rFonts w:ascii="Times New Roman" w:hAnsi="Times New Roman"/>
          <w:lang w:val="en-GB"/>
        </w:rPr>
        <w:t>Svan</w:t>
      </w:r>
      <w:proofErr w:type="spellEnd"/>
      <w:r>
        <w:rPr>
          <w:rFonts w:ascii="Times New Roman" w:hAnsi="Times New Roman"/>
          <w:lang w:val="en-GB"/>
        </w:rPr>
        <w:t xml:space="preserve"> dances, the aforementioned round dance, like other round dances described above, are circular.</w:t>
      </w:r>
      <w:r w:rsidRPr="005C547E">
        <w:rPr>
          <w:rStyle w:val="FootnoteReference"/>
          <w:rFonts w:ascii="Times New Roman" w:hAnsi="Times New Roman"/>
          <w:lang w:val="en-GB"/>
        </w:rPr>
        <w:footnoteReference w:id="11"/>
      </w:r>
    </w:p>
    <w:p w:rsidR="005C547E" w:rsidRDefault="005C547E" w:rsidP="00B946F7">
      <w:pPr>
        <w:pStyle w:val="NoSpacing"/>
        <w:jc w:val="both"/>
        <w:rPr>
          <w:rFonts w:ascii="Times New Roman" w:hAnsi="Times New Roman"/>
          <w:lang w:val="en-GB"/>
        </w:rPr>
      </w:pPr>
    </w:p>
    <w:p w:rsidR="005C547E" w:rsidRDefault="00332BB4" w:rsidP="00B946F7">
      <w:pPr>
        <w:pStyle w:val="NoSpacing"/>
        <w:jc w:val="both"/>
        <w:rPr>
          <w:rFonts w:ascii="Times New Roman" w:hAnsi="Times New Roman"/>
          <w:lang w:val="en-GB"/>
        </w:rPr>
      </w:pPr>
      <w:r>
        <w:rPr>
          <w:rFonts w:ascii="Times New Roman" w:hAnsi="Times New Roman"/>
          <w:lang w:val="en-GB"/>
        </w:rPr>
        <w:t>It is noteworthy that this round dance has the main figure in the shape of a hunter, the imaginary central figure of the circular round dance, which consists of two parts. The first part is comparatively slow and the second part is quick. Both parts of the composition retain the circular form and a number of dance movements.</w:t>
      </w:r>
    </w:p>
    <w:p w:rsidR="00332BB4" w:rsidRDefault="00332BB4" w:rsidP="00B946F7">
      <w:pPr>
        <w:pStyle w:val="NoSpacing"/>
        <w:jc w:val="both"/>
        <w:rPr>
          <w:rFonts w:ascii="Times New Roman" w:hAnsi="Times New Roman"/>
          <w:lang w:val="en-GB"/>
        </w:rPr>
      </w:pPr>
    </w:p>
    <w:p w:rsidR="00332BB4" w:rsidRDefault="00332BB4" w:rsidP="00B946F7">
      <w:pPr>
        <w:pStyle w:val="NoSpacing"/>
        <w:jc w:val="both"/>
        <w:rPr>
          <w:rFonts w:ascii="Times New Roman" w:hAnsi="Times New Roman"/>
          <w:lang w:val="en-GB"/>
        </w:rPr>
      </w:pPr>
      <w:r>
        <w:rPr>
          <w:rFonts w:ascii="Times New Roman" w:hAnsi="Times New Roman"/>
          <w:lang w:val="en-GB"/>
        </w:rPr>
        <w:t xml:space="preserve">There is another round dance in </w:t>
      </w:r>
      <w:proofErr w:type="spellStart"/>
      <w:r>
        <w:rPr>
          <w:rFonts w:ascii="Times New Roman" w:hAnsi="Times New Roman"/>
          <w:lang w:val="en-GB"/>
        </w:rPr>
        <w:t>Svaneti</w:t>
      </w:r>
      <w:proofErr w:type="spellEnd"/>
      <w:r>
        <w:rPr>
          <w:rFonts w:ascii="Times New Roman" w:hAnsi="Times New Roman"/>
          <w:lang w:val="en-GB"/>
        </w:rPr>
        <w:t xml:space="preserve"> that is similar to </w:t>
      </w:r>
      <w:proofErr w:type="spellStart"/>
      <w:r>
        <w:rPr>
          <w:rFonts w:ascii="Times New Roman" w:hAnsi="Times New Roman"/>
          <w:i/>
          <w:lang w:val="en-GB"/>
        </w:rPr>
        <w:t>Dala</w:t>
      </w:r>
      <w:proofErr w:type="spellEnd"/>
      <w:r>
        <w:rPr>
          <w:rFonts w:ascii="Times New Roman" w:hAnsi="Times New Roman"/>
          <w:i/>
          <w:lang w:val="en-GB"/>
        </w:rPr>
        <w:t xml:space="preserve"> </w:t>
      </w:r>
      <w:proofErr w:type="spellStart"/>
      <w:r>
        <w:rPr>
          <w:rFonts w:ascii="Times New Roman" w:hAnsi="Times New Roman"/>
          <w:i/>
          <w:lang w:val="en-GB"/>
        </w:rPr>
        <w:t>Kojas</w:t>
      </w:r>
      <w:proofErr w:type="spellEnd"/>
      <w:r>
        <w:rPr>
          <w:rFonts w:ascii="Times New Roman" w:hAnsi="Times New Roman"/>
          <w:i/>
          <w:lang w:val="en-GB"/>
        </w:rPr>
        <w:t xml:space="preserve"> </w:t>
      </w:r>
      <w:proofErr w:type="spellStart"/>
      <w:r>
        <w:rPr>
          <w:rFonts w:ascii="Times New Roman" w:hAnsi="Times New Roman"/>
          <w:i/>
          <w:lang w:val="en-GB"/>
        </w:rPr>
        <w:t>Khelghvazhale</w:t>
      </w:r>
      <w:proofErr w:type="spellEnd"/>
      <w:r w:rsidR="00547A80">
        <w:rPr>
          <w:rFonts w:ascii="Times New Roman" w:hAnsi="Times New Roman"/>
          <w:lang w:val="en-GB"/>
        </w:rPr>
        <w:t xml:space="preserve"> in content. It is a round dance </w:t>
      </w:r>
      <w:proofErr w:type="spellStart"/>
      <w:r w:rsidR="00547A80">
        <w:rPr>
          <w:rFonts w:ascii="Times New Roman" w:hAnsi="Times New Roman"/>
          <w:i/>
          <w:lang w:val="en-GB"/>
        </w:rPr>
        <w:t>Metkhvar</w:t>
      </w:r>
      <w:proofErr w:type="spellEnd"/>
      <w:r w:rsidR="00547A80">
        <w:rPr>
          <w:rFonts w:ascii="Times New Roman" w:hAnsi="Times New Roman"/>
          <w:i/>
          <w:lang w:val="en-GB"/>
        </w:rPr>
        <w:t xml:space="preserve"> Mare</w:t>
      </w:r>
      <w:r w:rsidR="00547A80">
        <w:rPr>
          <w:rFonts w:ascii="Times New Roman" w:hAnsi="Times New Roman"/>
          <w:lang w:val="en-GB"/>
        </w:rPr>
        <w:t xml:space="preserve"> praising Goddess Dali and </w:t>
      </w:r>
      <w:proofErr w:type="spellStart"/>
      <w:r w:rsidR="00547A80">
        <w:rPr>
          <w:rFonts w:ascii="Times New Roman" w:hAnsi="Times New Roman"/>
          <w:lang w:val="en-GB"/>
        </w:rPr>
        <w:t>Apsati</w:t>
      </w:r>
      <w:proofErr w:type="spellEnd"/>
      <w:r w:rsidR="00547A80">
        <w:rPr>
          <w:rFonts w:ascii="Times New Roman" w:hAnsi="Times New Roman"/>
          <w:lang w:val="en-GB"/>
        </w:rPr>
        <w:t>.</w:t>
      </w:r>
    </w:p>
    <w:p w:rsidR="00547A80" w:rsidRDefault="00547A80" w:rsidP="00B946F7">
      <w:pPr>
        <w:pStyle w:val="NoSpacing"/>
        <w:jc w:val="both"/>
        <w:rPr>
          <w:rFonts w:ascii="Times New Roman" w:hAnsi="Times New Roman"/>
          <w:lang w:val="en-GB"/>
        </w:rPr>
      </w:pPr>
    </w:p>
    <w:p w:rsidR="00547A80" w:rsidRDefault="00BA3B2D" w:rsidP="00B946F7">
      <w:pPr>
        <w:pStyle w:val="NoSpacing"/>
        <w:jc w:val="both"/>
        <w:rPr>
          <w:rFonts w:ascii="Times New Roman" w:hAnsi="Times New Roman"/>
          <w:lang w:val="en-GB"/>
        </w:rPr>
      </w:pPr>
      <w:r>
        <w:rPr>
          <w:rFonts w:ascii="Times New Roman" w:hAnsi="Times New Roman"/>
          <w:lang w:val="en-GB"/>
        </w:rPr>
        <w:t xml:space="preserve">In Georgian myths, prominent hunters are Dali's or </w:t>
      </w:r>
      <w:proofErr w:type="spellStart"/>
      <w:r>
        <w:rPr>
          <w:rFonts w:ascii="Times New Roman" w:hAnsi="Times New Roman"/>
          <w:lang w:val="en-GB"/>
        </w:rPr>
        <w:t>Tqashmapa's</w:t>
      </w:r>
      <w:proofErr w:type="spellEnd"/>
      <w:r>
        <w:rPr>
          <w:rFonts w:ascii="Times New Roman" w:hAnsi="Times New Roman"/>
          <w:lang w:val="en-GB"/>
        </w:rPr>
        <w:t xml:space="preserve"> lovers. This is a precondition for their success. However, as a rule, hunters try to avoid the love of the shepherd of beasts. The hunter, who saved Dali's </w:t>
      </w:r>
      <w:r w:rsidR="008F4B9E">
        <w:rPr>
          <w:rFonts w:ascii="Times New Roman" w:hAnsi="Times New Roman"/>
          <w:lang w:val="en-GB"/>
        </w:rPr>
        <w:t>son,</w:t>
      </w:r>
      <w:r>
        <w:rPr>
          <w:rFonts w:ascii="Times New Roman" w:hAnsi="Times New Roman"/>
          <w:lang w:val="en-GB"/>
        </w:rPr>
        <w:t xml:space="preserve"> behaves in the same manner and the deity holds him responsible for the behaviour: The arrow he shoots on a gold-horned deer returns to the shooter. By </w:t>
      </w:r>
      <w:r w:rsidR="00DB554D">
        <w:rPr>
          <w:rFonts w:ascii="Times New Roman" w:hAnsi="Times New Roman"/>
          <w:lang w:val="en-GB"/>
        </w:rPr>
        <w:t xml:space="preserve">failing to observe the sanctity (headscarf), </w:t>
      </w:r>
      <w:proofErr w:type="spellStart"/>
      <w:r w:rsidR="00DB554D">
        <w:rPr>
          <w:rFonts w:ascii="Times New Roman" w:hAnsi="Times New Roman"/>
          <w:lang w:val="en-GB"/>
        </w:rPr>
        <w:t>Betkil</w:t>
      </w:r>
      <w:proofErr w:type="spellEnd"/>
      <w:r w:rsidR="00DB554D">
        <w:rPr>
          <w:rFonts w:ascii="Times New Roman" w:hAnsi="Times New Roman"/>
          <w:lang w:val="en-GB"/>
        </w:rPr>
        <w:t xml:space="preserve"> de-sacralised the deity. This is the main idea of </w:t>
      </w:r>
      <w:r w:rsidR="008F4B9E">
        <w:rPr>
          <w:rFonts w:ascii="Times New Roman" w:hAnsi="Times New Roman"/>
          <w:lang w:val="en-GB"/>
        </w:rPr>
        <w:t>a</w:t>
      </w:r>
      <w:r w:rsidR="00DB554D">
        <w:rPr>
          <w:rFonts w:ascii="Times New Roman" w:hAnsi="Times New Roman"/>
          <w:lang w:val="en-GB"/>
        </w:rPr>
        <w:t xml:space="preserve"> hunter's round dance of the anthropomorphic era </w:t>
      </w:r>
      <w:r w:rsidR="00DB554D">
        <w:rPr>
          <w:rFonts w:ascii="Times New Roman" w:hAnsi="Times New Roman"/>
          <w:i/>
          <w:lang w:val="en-GB"/>
        </w:rPr>
        <w:t>Bail-</w:t>
      </w:r>
      <w:proofErr w:type="spellStart"/>
      <w:r w:rsidR="00DB554D">
        <w:rPr>
          <w:rFonts w:ascii="Times New Roman" w:hAnsi="Times New Roman"/>
          <w:i/>
          <w:lang w:val="en-GB"/>
        </w:rPr>
        <w:t>Betkil</w:t>
      </w:r>
      <w:proofErr w:type="spellEnd"/>
      <w:r w:rsidR="00DB554D">
        <w:rPr>
          <w:rFonts w:ascii="Times New Roman" w:hAnsi="Times New Roman"/>
          <w:lang w:val="en-GB"/>
        </w:rPr>
        <w:t xml:space="preserve"> that is performed in </w:t>
      </w:r>
      <w:proofErr w:type="spellStart"/>
      <w:r w:rsidR="00DB554D">
        <w:rPr>
          <w:rFonts w:ascii="Times New Roman" w:hAnsi="Times New Roman"/>
          <w:lang w:val="en-GB"/>
        </w:rPr>
        <w:t>Svaneti</w:t>
      </w:r>
      <w:proofErr w:type="spellEnd"/>
      <w:r w:rsidR="00DB554D">
        <w:rPr>
          <w:rFonts w:ascii="Times New Roman" w:hAnsi="Times New Roman"/>
          <w:lang w:val="en-GB"/>
        </w:rPr>
        <w:t xml:space="preserve"> up to now.</w:t>
      </w:r>
    </w:p>
    <w:p w:rsidR="00DB554D" w:rsidRDefault="00DB554D" w:rsidP="00B946F7">
      <w:pPr>
        <w:pStyle w:val="NoSpacing"/>
        <w:jc w:val="both"/>
        <w:rPr>
          <w:rFonts w:ascii="Times New Roman" w:hAnsi="Times New Roman"/>
          <w:lang w:val="en-GB"/>
        </w:rPr>
      </w:pPr>
    </w:p>
    <w:p w:rsidR="00DB554D" w:rsidRDefault="00DB554D" w:rsidP="00B946F7">
      <w:pPr>
        <w:pStyle w:val="NoSpacing"/>
        <w:jc w:val="both"/>
        <w:rPr>
          <w:rFonts w:ascii="Times New Roman" w:hAnsi="Times New Roman"/>
          <w:lang w:val="en-GB"/>
        </w:rPr>
      </w:pPr>
      <w:r>
        <w:rPr>
          <w:rFonts w:ascii="Times New Roman" w:hAnsi="Times New Roman"/>
          <w:lang w:val="en-GB"/>
        </w:rPr>
        <w:t xml:space="preserve">The </w:t>
      </w:r>
      <w:proofErr w:type="spellStart"/>
      <w:r>
        <w:rPr>
          <w:rFonts w:ascii="Times New Roman" w:hAnsi="Times New Roman"/>
          <w:i/>
          <w:lang w:val="en-GB"/>
        </w:rPr>
        <w:t>Samtis</w:t>
      </w:r>
      <w:proofErr w:type="spellEnd"/>
      <w:r>
        <w:rPr>
          <w:rFonts w:ascii="Times New Roman" w:hAnsi="Times New Roman"/>
          <w:lang w:val="en-GB"/>
        </w:rPr>
        <w:t xml:space="preserve"> round dance mentioned in the text of </w:t>
      </w:r>
      <w:r>
        <w:rPr>
          <w:rFonts w:ascii="Times New Roman" w:hAnsi="Times New Roman"/>
          <w:i/>
          <w:lang w:val="en-GB"/>
        </w:rPr>
        <w:t>Bail-</w:t>
      </w:r>
      <w:proofErr w:type="spellStart"/>
      <w:r>
        <w:rPr>
          <w:rFonts w:ascii="Times New Roman" w:hAnsi="Times New Roman"/>
          <w:i/>
          <w:lang w:val="en-GB"/>
        </w:rPr>
        <w:t>Betkil</w:t>
      </w:r>
      <w:proofErr w:type="spellEnd"/>
      <w:r>
        <w:rPr>
          <w:rFonts w:ascii="Times New Roman" w:hAnsi="Times New Roman"/>
          <w:lang w:val="en-GB"/>
        </w:rPr>
        <w:t xml:space="preserve"> is also noteworthy. In the </w:t>
      </w:r>
      <w:proofErr w:type="spellStart"/>
      <w:r>
        <w:rPr>
          <w:rFonts w:ascii="Times New Roman" w:hAnsi="Times New Roman"/>
          <w:lang w:val="en-GB"/>
        </w:rPr>
        <w:t>Svan</w:t>
      </w:r>
      <w:proofErr w:type="spellEnd"/>
      <w:r>
        <w:rPr>
          <w:rFonts w:ascii="Times New Roman" w:hAnsi="Times New Roman"/>
          <w:lang w:val="en-GB"/>
        </w:rPr>
        <w:t xml:space="preserve"> language, it is called </w:t>
      </w:r>
      <w:proofErr w:type="spellStart"/>
      <w:r>
        <w:rPr>
          <w:rFonts w:ascii="Times New Roman" w:hAnsi="Times New Roman"/>
          <w:i/>
          <w:lang w:val="en-GB"/>
        </w:rPr>
        <w:t>Samtis</w:t>
      </w:r>
      <w:proofErr w:type="spellEnd"/>
      <w:r>
        <w:rPr>
          <w:rFonts w:ascii="Times New Roman" w:hAnsi="Times New Roman"/>
          <w:i/>
          <w:lang w:val="en-GB"/>
        </w:rPr>
        <w:t xml:space="preserve"> </w:t>
      </w:r>
      <w:proofErr w:type="spellStart"/>
      <w:r>
        <w:rPr>
          <w:rFonts w:ascii="Times New Roman" w:hAnsi="Times New Roman"/>
          <w:i/>
          <w:lang w:val="en-GB"/>
        </w:rPr>
        <w:t>Chishkhash</w:t>
      </w:r>
      <w:proofErr w:type="spellEnd"/>
      <w:r>
        <w:rPr>
          <w:rFonts w:ascii="Times New Roman" w:hAnsi="Times New Roman"/>
          <w:lang w:val="en-GB"/>
        </w:rPr>
        <w:t xml:space="preserve">, but we know nothing about its content and we do not have its description. In our opinion, the name </w:t>
      </w:r>
      <w:proofErr w:type="spellStart"/>
      <w:r>
        <w:rPr>
          <w:rFonts w:ascii="Times New Roman" w:hAnsi="Times New Roman"/>
          <w:i/>
          <w:lang w:val="en-GB"/>
        </w:rPr>
        <w:t>Samtis</w:t>
      </w:r>
      <w:proofErr w:type="spellEnd"/>
      <w:r>
        <w:rPr>
          <w:rFonts w:ascii="Times New Roman" w:hAnsi="Times New Roman"/>
          <w:i/>
          <w:lang w:val="en-GB"/>
        </w:rPr>
        <w:t xml:space="preserve"> </w:t>
      </w:r>
      <w:proofErr w:type="spellStart"/>
      <w:r>
        <w:rPr>
          <w:rFonts w:ascii="Times New Roman" w:hAnsi="Times New Roman"/>
          <w:i/>
          <w:lang w:val="en-GB"/>
        </w:rPr>
        <w:t>Chishkhash</w:t>
      </w:r>
      <w:proofErr w:type="spellEnd"/>
      <w:r>
        <w:rPr>
          <w:rFonts w:ascii="Times New Roman" w:hAnsi="Times New Roman"/>
          <w:lang w:val="en-GB"/>
        </w:rPr>
        <w:t xml:space="preserve"> is indicative of the fact that it </w:t>
      </w:r>
      <w:r w:rsidR="008F4B9E">
        <w:rPr>
          <w:rFonts w:ascii="Times New Roman" w:hAnsi="Times New Roman"/>
          <w:lang w:val="en-GB"/>
        </w:rPr>
        <w:t>was</w:t>
      </w:r>
      <w:r>
        <w:rPr>
          <w:rFonts w:ascii="Times New Roman" w:hAnsi="Times New Roman"/>
          <w:lang w:val="en-GB"/>
        </w:rPr>
        <w:t xml:space="preserve"> a ritual round dance performed on a mountain. In addition, the text says that a white ram "came down on the middle of the round dance", which implies that the round dance could have a middle part</w:t>
      </w:r>
      <w:r w:rsidR="00D660E2">
        <w:rPr>
          <w:rFonts w:ascii="Times New Roman" w:hAnsi="Times New Roman"/>
          <w:lang w:val="en-GB"/>
        </w:rPr>
        <w:t xml:space="preserve"> in case it was circular. The emergence of a ram in the middle of the round dance points to the fact that </w:t>
      </w:r>
      <w:r w:rsidR="008F4B9E">
        <w:rPr>
          <w:rFonts w:ascii="Times New Roman" w:hAnsi="Times New Roman"/>
          <w:lang w:val="en-GB"/>
        </w:rPr>
        <w:t>it</w:t>
      </w:r>
      <w:r w:rsidR="00D660E2">
        <w:rPr>
          <w:rFonts w:ascii="Times New Roman" w:hAnsi="Times New Roman"/>
          <w:lang w:val="en-GB"/>
        </w:rPr>
        <w:t xml:space="preserve"> was an object of worship. The white ram is a hypostasis of Dali. As regards the mountain, it is a symbol of the axis of the universe</w:t>
      </w:r>
      <w:r w:rsidR="008F4B9E">
        <w:rPr>
          <w:rFonts w:ascii="Times New Roman" w:hAnsi="Times New Roman"/>
          <w:lang w:val="en-GB"/>
        </w:rPr>
        <w:t xml:space="preserve">. Given this, </w:t>
      </w:r>
      <w:proofErr w:type="spellStart"/>
      <w:r w:rsidR="008F4B9E">
        <w:rPr>
          <w:rFonts w:ascii="Times New Roman" w:hAnsi="Times New Roman"/>
          <w:i/>
          <w:lang w:val="en-GB"/>
        </w:rPr>
        <w:t>Samtis</w:t>
      </w:r>
      <w:proofErr w:type="spellEnd"/>
      <w:r w:rsidR="008F4B9E">
        <w:rPr>
          <w:rFonts w:ascii="Times New Roman" w:hAnsi="Times New Roman"/>
          <w:i/>
          <w:lang w:val="en-GB"/>
        </w:rPr>
        <w:t xml:space="preserve"> </w:t>
      </w:r>
      <w:proofErr w:type="spellStart"/>
      <w:r w:rsidR="008F4B9E">
        <w:rPr>
          <w:rFonts w:ascii="Times New Roman" w:hAnsi="Times New Roman"/>
          <w:i/>
          <w:lang w:val="en-GB"/>
        </w:rPr>
        <w:t>Chishkhash</w:t>
      </w:r>
      <w:proofErr w:type="spellEnd"/>
      <w:r w:rsidR="008F4B9E">
        <w:rPr>
          <w:rFonts w:ascii="Times New Roman" w:hAnsi="Times New Roman"/>
          <w:i/>
          <w:lang w:val="en-GB"/>
        </w:rPr>
        <w:t xml:space="preserve"> </w:t>
      </w:r>
      <w:r w:rsidR="008F4B9E">
        <w:rPr>
          <w:rFonts w:ascii="Times New Roman" w:hAnsi="Times New Roman"/>
          <w:lang w:val="en-GB"/>
        </w:rPr>
        <w:t xml:space="preserve">can also be regarded as a round dance praising Dali. Disruption of a circular form, i.e. round dance, was a sign of something bad (just like in the </w:t>
      </w:r>
      <w:r w:rsidR="008F4B9E" w:rsidRPr="008F4B9E">
        <w:rPr>
          <w:rFonts w:ascii="Times New Roman" w:hAnsi="Times New Roman"/>
          <w:i/>
          <w:lang w:val="en-GB"/>
        </w:rPr>
        <w:t>Korbeghela</w:t>
      </w:r>
      <w:r w:rsidR="008F4B9E">
        <w:rPr>
          <w:rFonts w:ascii="Times New Roman" w:hAnsi="Times New Roman"/>
          <w:lang w:val="en-GB"/>
        </w:rPr>
        <w:t xml:space="preserve"> round dance) and correspondingly, the end of the story is tragic.</w:t>
      </w:r>
    </w:p>
    <w:p w:rsidR="008F4B9E" w:rsidRDefault="008F4B9E" w:rsidP="00B946F7">
      <w:pPr>
        <w:pStyle w:val="NoSpacing"/>
        <w:jc w:val="both"/>
        <w:rPr>
          <w:rFonts w:ascii="Times New Roman" w:hAnsi="Times New Roman"/>
          <w:lang w:val="en-GB"/>
        </w:rPr>
      </w:pPr>
    </w:p>
    <w:p w:rsidR="008F4B9E" w:rsidRDefault="00583494" w:rsidP="00B946F7">
      <w:pPr>
        <w:pStyle w:val="NoSpacing"/>
        <w:jc w:val="both"/>
        <w:rPr>
          <w:rFonts w:ascii="Times New Roman" w:hAnsi="Times New Roman"/>
          <w:lang w:val="en-GB"/>
        </w:rPr>
      </w:pPr>
      <w:r>
        <w:rPr>
          <w:rFonts w:ascii="Times New Roman" w:hAnsi="Times New Roman"/>
          <w:lang w:val="en-GB"/>
        </w:rPr>
        <w:t xml:space="preserve">There is a </w:t>
      </w:r>
      <w:r w:rsidR="00337000">
        <w:rPr>
          <w:rFonts w:ascii="Times New Roman" w:hAnsi="Times New Roman"/>
          <w:lang w:val="en-GB"/>
        </w:rPr>
        <w:t xml:space="preserve">wedding </w:t>
      </w:r>
      <w:r>
        <w:rPr>
          <w:rFonts w:ascii="Times New Roman" w:hAnsi="Times New Roman"/>
          <w:lang w:val="en-GB"/>
        </w:rPr>
        <w:t xml:space="preserve">tradition in </w:t>
      </w:r>
      <w:proofErr w:type="spellStart"/>
      <w:r>
        <w:rPr>
          <w:rFonts w:ascii="Times New Roman" w:hAnsi="Times New Roman"/>
          <w:lang w:val="en-GB"/>
        </w:rPr>
        <w:t>Meskheti</w:t>
      </w:r>
      <w:proofErr w:type="spellEnd"/>
      <w:r w:rsidR="00337000">
        <w:rPr>
          <w:rFonts w:ascii="Times New Roman" w:hAnsi="Times New Roman"/>
          <w:lang w:val="en-GB"/>
        </w:rPr>
        <w:t xml:space="preserve"> called Groom's Hunting. There are also dances and songs linked to this tradition, which we think ha</w:t>
      </w:r>
      <w:r w:rsidR="00D00BD9">
        <w:rPr>
          <w:rFonts w:ascii="Times New Roman" w:hAnsi="Times New Roman"/>
          <w:lang w:val="en-GB"/>
        </w:rPr>
        <w:t>s</w:t>
      </w:r>
      <w:r w:rsidR="00337000">
        <w:rPr>
          <w:rFonts w:ascii="Times New Roman" w:hAnsi="Times New Roman"/>
          <w:lang w:val="en-GB"/>
        </w:rPr>
        <w:t xml:space="preserve"> roots in the remote past. From the choreographic viewpoint, it is noteworthy that the ritual comprises a round dance after the groom's return from a hunt. (The dance was </w:t>
      </w:r>
      <w:r w:rsidR="00337000">
        <w:rPr>
          <w:rFonts w:ascii="Times New Roman" w:hAnsi="Times New Roman"/>
          <w:lang w:val="en-GB"/>
        </w:rPr>
        <w:lastRenderedPageBreak/>
        <w:t>performed on the earth roof or in the yard before entering the home.) Some narrators regard the performance of "</w:t>
      </w:r>
      <w:r w:rsidR="00A37C55">
        <w:rPr>
          <w:rFonts w:ascii="Times New Roman" w:hAnsi="Times New Roman"/>
          <w:lang w:val="en-GB"/>
        </w:rPr>
        <w:t>Seven Pairs of Round Dances</w:t>
      </w:r>
      <w:r w:rsidR="00337000">
        <w:rPr>
          <w:rFonts w:ascii="Times New Roman" w:hAnsi="Times New Roman"/>
          <w:lang w:val="en-GB"/>
        </w:rPr>
        <w:t xml:space="preserve">" as part of Groom's Hunting. </w:t>
      </w:r>
      <w:r w:rsidR="00A37C55">
        <w:rPr>
          <w:rFonts w:ascii="Times New Roman" w:hAnsi="Times New Roman"/>
          <w:lang w:val="en-GB"/>
        </w:rPr>
        <w:t>The name "Seven Pairs of Round Dances" makes it clear that seven pairs of dancers performed the dance. The number "seven" plays an important role in Georgian beliefs and can often be encountered in various dancing moves. "Seven" is a sacral number of perfection and completeness and the circular form of the round dance resembles the Sun and the Moon - symbols of celestial perfection.</w:t>
      </w:r>
    </w:p>
    <w:p w:rsidR="00A37C55" w:rsidRDefault="00A37C55" w:rsidP="00B946F7">
      <w:pPr>
        <w:pStyle w:val="NoSpacing"/>
        <w:jc w:val="both"/>
        <w:rPr>
          <w:rFonts w:ascii="Times New Roman" w:hAnsi="Times New Roman"/>
          <w:lang w:val="en-GB"/>
        </w:rPr>
      </w:pPr>
    </w:p>
    <w:p w:rsidR="00A37C55" w:rsidRDefault="00A37C55" w:rsidP="00B946F7">
      <w:pPr>
        <w:pStyle w:val="NoSpacing"/>
        <w:jc w:val="both"/>
        <w:rPr>
          <w:rFonts w:ascii="Times New Roman" w:hAnsi="Times New Roman"/>
          <w:lang w:val="en-GB"/>
        </w:rPr>
      </w:pPr>
      <w:r>
        <w:rPr>
          <w:rFonts w:ascii="Times New Roman" w:hAnsi="Times New Roman"/>
          <w:lang w:val="en-GB"/>
        </w:rPr>
        <w:t>On the basis of the materials we found during the research of the problem, we concluded that circle as a symbol of deity existed in hunters' round dances</w:t>
      </w:r>
      <w:r w:rsidR="00C46B94" w:rsidRPr="00C46B94">
        <w:rPr>
          <w:rFonts w:ascii="Times New Roman" w:hAnsi="Times New Roman"/>
          <w:lang w:val="en-GB"/>
        </w:rPr>
        <w:t xml:space="preserve"> </w:t>
      </w:r>
      <w:r w:rsidR="00C46B94">
        <w:rPr>
          <w:rFonts w:ascii="Times New Roman" w:hAnsi="Times New Roman"/>
          <w:lang w:val="en-GB"/>
        </w:rPr>
        <w:t>in ancient Georgia</w:t>
      </w:r>
      <w:r>
        <w:rPr>
          <w:rFonts w:ascii="Times New Roman" w:hAnsi="Times New Roman"/>
          <w:lang w:val="en-GB"/>
        </w:rPr>
        <w:t>.</w:t>
      </w:r>
    </w:p>
    <w:p w:rsidR="00A37C55" w:rsidRDefault="00A37C55" w:rsidP="00B946F7">
      <w:pPr>
        <w:pStyle w:val="NoSpacing"/>
        <w:jc w:val="both"/>
        <w:rPr>
          <w:rFonts w:ascii="Times New Roman" w:hAnsi="Times New Roman"/>
          <w:lang w:val="en-GB"/>
        </w:rPr>
      </w:pPr>
    </w:p>
    <w:p w:rsidR="00A37C55" w:rsidRDefault="00B946F7" w:rsidP="00B946F7">
      <w:pPr>
        <w:pStyle w:val="NoSpacing"/>
        <w:jc w:val="both"/>
        <w:rPr>
          <w:rFonts w:ascii="Times New Roman" w:hAnsi="Times New Roman"/>
          <w:lang w:val="en-GB"/>
        </w:rPr>
      </w:pPr>
      <w:r w:rsidRPr="00FC1468">
        <w:rPr>
          <w:rFonts w:ascii="Sylfaen" w:hAnsi="Sylfaen" w:cs="Sylfaen"/>
          <w:b/>
          <w:lang w:val="ka-GE"/>
        </w:rPr>
        <w:t>II – 1. -</w:t>
      </w:r>
      <w:r>
        <w:rPr>
          <w:rFonts w:ascii="Sylfaen" w:hAnsi="Sylfaen" w:cs="Sylfaen"/>
        </w:rPr>
        <w:t>b</w:t>
      </w:r>
      <w:r>
        <w:rPr>
          <w:rFonts w:ascii="Sylfaen" w:hAnsi="Sylfaen" w:cs="Sylfaen"/>
          <w:b/>
          <w:lang w:val="ka-GE"/>
        </w:rPr>
        <w:t>)</w:t>
      </w:r>
      <w:r w:rsidRPr="00FC1468">
        <w:rPr>
          <w:rFonts w:ascii="Sylfaen" w:hAnsi="Sylfaen" w:cs="Sylfaen"/>
          <w:b/>
          <w:lang w:val="ka-GE"/>
        </w:rPr>
        <w:t xml:space="preserve">. </w:t>
      </w:r>
      <w:r w:rsidR="00A37C55" w:rsidRPr="00A37C55">
        <w:rPr>
          <w:rFonts w:ascii="Times New Roman" w:hAnsi="Times New Roman"/>
          <w:b/>
          <w:lang w:val="en-GB"/>
        </w:rPr>
        <w:t>Ancient circular round dances glorifying the Sun and the Moon</w:t>
      </w:r>
      <w:r w:rsidR="00A37C55">
        <w:rPr>
          <w:rFonts w:ascii="Times New Roman" w:hAnsi="Times New Roman"/>
          <w:lang w:val="en-GB"/>
        </w:rPr>
        <w:t>. Like the ancient East, the Sun and the Moon occupied first place among astral deities. The Sun was believed to be a goddess (</w:t>
      </w:r>
      <w:proofErr w:type="spellStart"/>
      <w:r w:rsidR="00A37C55">
        <w:rPr>
          <w:rFonts w:ascii="Times New Roman" w:hAnsi="Times New Roman"/>
          <w:lang w:val="en-GB"/>
        </w:rPr>
        <w:t>Mzekala</w:t>
      </w:r>
      <w:proofErr w:type="spellEnd"/>
      <w:r w:rsidR="00A37C55">
        <w:rPr>
          <w:rFonts w:ascii="Times New Roman" w:hAnsi="Times New Roman"/>
          <w:lang w:val="en-GB"/>
        </w:rPr>
        <w:t xml:space="preserve">, </w:t>
      </w:r>
      <w:proofErr w:type="spellStart"/>
      <w:r w:rsidR="00A37C55">
        <w:rPr>
          <w:rFonts w:ascii="Times New Roman" w:hAnsi="Times New Roman"/>
          <w:lang w:val="en-GB"/>
        </w:rPr>
        <w:t>Barbale</w:t>
      </w:r>
      <w:proofErr w:type="spellEnd"/>
      <w:r w:rsidR="00A37C55">
        <w:rPr>
          <w:rFonts w:ascii="Times New Roman" w:hAnsi="Times New Roman"/>
          <w:lang w:val="en-GB"/>
        </w:rPr>
        <w:t>) and the Moon a god. In the remote past, numerous rituals and traditions of the nations of the world were linked to astral cults.</w:t>
      </w:r>
    </w:p>
    <w:p w:rsidR="00A37C55" w:rsidRDefault="00A37C55" w:rsidP="00B946F7">
      <w:pPr>
        <w:pStyle w:val="NoSpacing"/>
        <w:jc w:val="both"/>
        <w:rPr>
          <w:rFonts w:ascii="Times New Roman" w:hAnsi="Times New Roman"/>
          <w:lang w:val="en-GB"/>
        </w:rPr>
      </w:pPr>
    </w:p>
    <w:p w:rsidR="00A37C55" w:rsidRDefault="00CB2984" w:rsidP="00B946F7">
      <w:pPr>
        <w:pStyle w:val="NoSpacing"/>
        <w:jc w:val="both"/>
        <w:rPr>
          <w:rFonts w:ascii="Times New Roman" w:hAnsi="Times New Roman"/>
          <w:lang w:val="en-GB"/>
        </w:rPr>
      </w:pPr>
      <w:r>
        <w:rPr>
          <w:rFonts w:ascii="Times New Roman" w:hAnsi="Times New Roman"/>
          <w:lang w:val="en-GB"/>
        </w:rPr>
        <w:t xml:space="preserve">To express respect for the Moon, </w:t>
      </w:r>
      <w:proofErr w:type="spellStart"/>
      <w:r>
        <w:rPr>
          <w:rFonts w:ascii="Times New Roman" w:hAnsi="Times New Roman"/>
          <w:lang w:val="en-GB"/>
        </w:rPr>
        <w:t>Lamproba</w:t>
      </w:r>
      <w:proofErr w:type="spellEnd"/>
      <w:r>
        <w:rPr>
          <w:rFonts w:ascii="Times New Roman" w:hAnsi="Times New Roman"/>
          <w:lang w:val="en-GB"/>
        </w:rPr>
        <w:t xml:space="preserve"> (lamp-lighting) was celebrated in ancient Georgia in early spring. The ritual has been preserved in </w:t>
      </w:r>
      <w:proofErr w:type="spellStart"/>
      <w:r>
        <w:rPr>
          <w:rFonts w:ascii="Times New Roman" w:hAnsi="Times New Roman"/>
          <w:lang w:val="en-GB"/>
        </w:rPr>
        <w:t>Svaneti</w:t>
      </w:r>
      <w:proofErr w:type="spellEnd"/>
      <w:r>
        <w:rPr>
          <w:rFonts w:ascii="Times New Roman" w:hAnsi="Times New Roman"/>
          <w:lang w:val="en-GB"/>
        </w:rPr>
        <w:t xml:space="preserve"> up to now. The ritual was meant to request the wakening of nature and the coming of spring. Participants in the ritual built a fire at the end of winter, glorified the deity with lit torches and performed a round dance with celestial torches in their hands</w:t>
      </w:r>
      <w:r w:rsidRPr="00CB2984">
        <w:rPr>
          <w:rStyle w:val="FootnoteReference"/>
          <w:rFonts w:ascii="Times New Roman" w:hAnsi="Times New Roman"/>
          <w:lang w:val="en-GB"/>
        </w:rPr>
        <w:footnoteReference w:id="12"/>
      </w:r>
      <w:r>
        <w:rPr>
          <w:rFonts w:ascii="Times New Roman" w:hAnsi="Times New Roman"/>
          <w:lang w:val="en-GB"/>
        </w:rPr>
        <w:t xml:space="preserve"> In Upper </w:t>
      </w:r>
      <w:proofErr w:type="spellStart"/>
      <w:r>
        <w:rPr>
          <w:rFonts w:ascii="Times New Roman" w:hAnsi="Times New Roman"/>
          <w:lang w:val="en-GB"/>
        </w:rPr>
        <w:t>Svaneti</w:t>
      </w:r>
      <w:proofErr w:type="spellEnd"/>
      <w:r>
        <w:rPr>
          <w:rFonts w:ascii="Times New Roman" w:hAnsi="Times New Roman"/>
          <w:lang w:val="en-GB"/>
        </w:rPr>
        <w:t xml:space="preserve">, </w:t>
      </w:r>
      <w:proofErr w:type="spellStart"/>
      <w:r>
        <w:rPr>
          <w:rFonts w:ascii="Times New Roman" w:hAnsi="Times New Roman"/>
          <w:lang w:val="en-GB"/>
        </w:rPr>
        <w:t>Lamproba</w:t>
      </w:r>
      <w:proofErr w:type="spellEnd"/>
      <w:r>
        <w:rPr>
          <w:rFonts w:ascii="Times New Roman" w:hAnsi="Times New Roman"/>
          <w:lang w:val="en-GB"/>
        </w:rPr>
        <w:t xml:space="preserve"> was also called </w:t>
      </w:r>
      <w:proofErr w:type="spellStart"/>
      <w:r>
        <w:rPr>
          <w:rFonts w:ascii="Times New Roman" w:hAnsi="Times New Roman"/>
          <w:lang w:val="en-GB"/>
        </w:rPr>
        <w:t>Svomonoba</w:t>
      </w:r>
      <w:proofErr w:type="spellEnd"/>
      <w:r>
        <w:rPr>
          <w:rFonts w:ascii="Times New Roman" w:hAnsi="Times New Roman"/>
          <w:lang w:val="en-GB"/>
        </w:rPr>
        <w:t xml:space="preserve">. </w:t>
      </w:r>
      <w:r w:rsidR="00A34500">
        <w:rPr>
          <w:rFonts w:ascii="Times New Roman" w:hAnsi="Times New Roman"/>
          <w:lang w:val="en-GB"/>
        </w:rPr>
        <w:t xml:space="preserve">It was part of </w:t>
      </w:r>
      <w:r w:rsidR="00B50781">
        <w:rPr>
          <w:rFonts w:ascii="Times New Roman" w:hAnsi="Times New Roman"/>
          <w:lang w:val="en-GB"/>
        </w:rPr>
        <w:t xml:space="preserve">the </w:t>
      </w:r>
      <w:r w:rsidR="00A34500">
        <w:rPr>
          <w:rFonts w:ascii="Times New Roman" w:hAnsi="Times New Roman"/>
          <w:lang w:val="en-GB"/>
        </w:rPr>
        <w:t xml:space="preserve">celebrations of the </w:t>
      </w:r>
      <w:proofErr w:type="spellStart"/>
      <w:r w:rsidR="00A34500">
        <w:rPr>
          <w:rFonts w:ascii="Times New Roman" w:hAnsi="Times New Roman"/>
          <w:lang w:val="en-GB"/>
        </w:rPr>
        <w:t>Kviria</w:t>
      </w:r>
      <w:proofErr w:type="spellEnd"/>
      <w:r w:rsidR="00A34500">
        <w:rPr>
          <w:rFonts w:ascii="Times New Roman" w:hAnsi="Times New Roman"/>
          <w:lang w:val="en-GB"/>
        </w:rPr>
        <w:t xml:space="preserve"> cycle held in early spring and was performed as </w:t>
      </w:r>
      <w:proofErr w:type="spellStart"/>
      <w:r w:rsidR="00A34500">
        <w:rPr>
          <w:rFonts w:ascii="Times New Roman" w:hAnsi="Times New Roman"/>
          <w:lang w:val="en-GB"/>
        </w:rPr>
        <w:t>Svan</w:t>
      </w:r>
      <w:proofErr w:type="spellEnd"/>
      <w:r w:rsidR="00A34500">
        <w:rPr>
          <w:rFonts w:ascii="Times New Roman" w:hAnsi="Times New Roman"/>
          <w:lang w:val="en-GB"/>
        </w:rPr>
        <w:t xml:space="preserve"> </w:t>
      </w:r>
      <w:proofErr w:type="spellStart"/>
      <w:r w:rsidR="00A34500">
        <w:rPr>
          <w:rFonts w:ascii="Times New Roman" w:hAnsi="Times New Roman"/>
          <w:lang w:val="en-GB"/>
        </w:rPr>
        <w:t>Berikaoba-Keenoba</w:t>
      </w:r>
      <w:proofErr w:type="spellEnd"/>
      <w:r w:rsidR="00A34500">
        <w:rPr>
          <w:rFonts w:ascii="Times New Roman" w:hAnsi="Times New Roman"/>
          <w:lang w:val="en-GB"/>
        </w:rPr>
        <w:t>. Participants elected a "Caesar", his "wives" an</w:t>
      </w:r>
      <w:r w:rsidR="00B50781">
        <w:rPr>
          <w:rFonts w:ascii="Times New Roman" w:hAnsi="Times New Roman"/>
          <w:lang w:val="en-GB"/>
        </w:rPr>
        <w:t>d "viziers" and</w:t>
      </w:r>
      <w:r w:rsidR="00A34500">
        <w:rPr>
          <w:rFonts w:ascii="Times New Roman" w:hAnsi="Times New Roman"/>
          <w:lang w:val="en-GB"/>
        </w:rPr>
        <w:t xml:space="preserve"> took ritual round loaves to the temple, where they drank communion wine. From the temple, people went to the house of the family hosting the community, where they </w:t>
      </w:r>
      <w:proofErr w:type="spellStart"/>
      <w:r w:rsidR="00A34500">
        <w:rPr>
          <w:rFonts w:ascii="Times New Roman" w:hAnsi="Times New Roman"/>
          <w:lang w:val="en-GB"/>
        </w:rPr>
        <w:t>sung</w:t>
      </w:r>
      <w:proofErr w:type="spellEnd"/>
      <w:r w:rsidR="00A34500">
        <w:rPr>
          <w:rFonts w:ascii="Times New Roman" w:hAnsi="Times New Roman"/>
          <w:lang w:val="en-GB"/>
        </w:rPr>
        <w:t xml:space="preserve"> hymns, walked around the hearth with lit candles, and engaged in wre</w:t>
      </w:r>
      <w:r w:rsidR="00B50781">
        <w:rPr>
          <w:rFonts w:ascii="Times New Roman" w:hAnsi="Times New Roman"/>
          <w:lang w:val="en-GB"/>
        </w:rPr>
        <w:t>stling and</w:t>
      </w:r>
      <w:r w:rsidR="00A34500">
        <w:rPr>
          <w:rFonts w:ascii="Times New Roman" w:hAnsi="Times New Roman"/>
          <w:lang w:val="en-GB"/>
        </w:rPr>
        <w:t xml:space="preserve"> snowball-throwing, and performed the </w:t>
      </w:r>
      <w:proofErr w:type="spellStart"/>
      <w:r w:rsidR="00A34500">
        <w:rPr>
          <w:rFonts w:ascii="Times New Roman" w:hAnsi="Times New Roman"/>
          <w:lang w:val="en-GB"/>
        </w:rPr>
        <w:t>Lampruli</w:t>
      </w:r>
      <w:proofErr w:type="spellEnd"/>
      <w:r w:rsidR="00A34500">
        <w:rPr>
          <w:rFonts w:ascii="Times New Roman" w:hAnsi="Times New Roman"/>
          <w:lang w:val="en-GB"/>
        </w:rPr>
        <w:t xml:space="preserve"> round dance.</w:t>
      </w:r>
    </w:p>
    <w:p w:rsidR="00A34500" w:rsidRDefault="00A34500" w:rsidP="00B946F7">
      <w:pPr>
        <w:pStyle w:val="NoSpacing"/>
        <w:jc w:val="both"/>
        <w:rPr>
          <w:rFonts w:ascii="Times New Roman" w:hAnsi="Times New Roman"/>
          <w:lang w:val="en-GB"/>
        </w:rPr>
      </w:pPr>
    </w:p>
    <w:p w:rsidR="00A34500" w:rsidRDefault="00BD294A" w:rsidP="00B946F7">
      <w:pPr>
        <w:pStyle w:val="NoSpacing"/>
        <w:jc w:val="both"/>
        <w:rPr>
          <w:rFonts w:ascii="Times New Roman" w:hAnsi="Times New Roman"/>
          <w:lang w:val="en-GB"/>
        </w:rPr>
      </w:pPr>
      <w:proofErr w:type="spellStart"/>
      <w:r>
        <w:rPr>
          <w:rFonts w:ascii="Times New Roman" w:hAnsi="Times New Roman"/>
          <w:lang w:val="en-GB"/>
        </w:rPr>
        <w:t>Lamproba</w:t>
      </w:r>
      <w:proofErr w:type="spellEnd"/>
      <w:r>
        <w:rPr>
          <w:rFonts w:ascii="Times New Roman" w:hAnsi="Times New Roman"/>
          <w:lang w:val="en-GB"/>
        </w:rPr>
        <w:t>, a hunter's dance, is described in the 14th-century document "Regulations of the Royal Court",</w:t>
      </w:r>
      <w:r w:rsidRPr="00BD294A">
        <w:rPr>
          <w:rStyle w:val="FootnoteReference"/>
          <w:rFonts w:ascii="Times New Roman" w:hAnsi="Times New Roman"/>
          <w:lang w:val="en-GB"/>
        </w:rPr>
        <w:footnoteReference w:id="13"/>
      </w:r>
      <w:r>
        <w:rPr>
          <w:rFonts w:ascii="Times New Roman" w:hAnsi="Times New Roman"/>
          <w:lang w:val="en-GB"/>
        </w:rPr>
        <w:t xml:space="preserve"> which says that it was performed </w:t>
      </w:r>
      <w:r w:rsidR="00796122">
        <w:rPr>
          <w:rFonts w:ascii="Times New Roman" w:hAnsi="Times New Roman"/>
          <w:lang w:val="en-GB"/>
        </w:rPr>
        <w:t>on a Monday in January, "on the birth night of the Moon". During the performance, people marched with lit lamps in their hands towards the king, congratulating him, his family members and noblemen on the holiday and receiving from them rewards for bringing good news, which was followed by a show that comprised ritual and secular songs and dances.</w:t>
      </w:r>
    </w:p>
    <w:p w:rsidR="00796122" w:rsidRDefault="00796122" w:rsidP="00B946F7">
      <w:pPr>
        <w:pStyle w:val="NoSpacing"/>
        <w:jc w:val="both"/>
        <w:rPr>
          <w:rFonts w:ascii="Times New Roman" w:hAnsi="Times New Roman"/>
          <w:lang w:val="en-GB"/>
        </w:rPr>
      </w:pPr>
    </w:p>
    <w:p w:rsidR="00796122" w:rsidRDefault="00EB13AF" w:rsidP="00B946F7">
      <w:pPr>
        <w:pStyle w:val="NoSpacing"/>
        <w:jc w:val="both"/>
        <w:rPr>
          <w:rFonts w:ascii="Times New Roman" w:hAnsi="Times New Roman"/>
          <w:lang w:val="en-GB"/>
        </w:rPr>
      </w:pPr>
      <w:r>
        <w:rPr>
          <w:rFonts w:ascii="Times New Roman" w:hAnsi="Times New Roman"/>
          <w:lang w:val="en-GB"/>
        </w:rPr>
        <w:t xml:space="preserve">The ritual fire and the circular round dance and </w:t>
      </w:r>
      <w:r w:rsidR="00AB20EA">
        <w:rPr>
          <w:rFonts w:ascii="Times New Roman" w:hAnsi="Times New Roman"/>
          <w:lang w:val="en-GB"/>
        </w:rPr>
        <w:t>hymns</w:t>
      </w:r>
      <w:r>
        <w:rPr>
          <w:rFonts w:ascii="Times New Roman" w:hAnsi="Times New Roman"/>
          <w:lang w:val="en-GB"/>
        </w:rPr>
        <w:t xml:space="preserve"> (glorifications) performed around it as described in the document of the 14th century enables us to conclude that the aforementioned tradition is ancient. The fire that is presented as the centre of the circle in this case can be the so-called holy flame, a symbol of the Sun, which could not be s</w:t>
      </w:r>
      <w:r w:rsidR="00AB20EA">
        <w:rPr>
          <w:rFonts w:ascii="Times New Roman" w:hAnsi="Times New Roman"/>
          <w:lang w:val="en-GB"/>
        </w:rPr>
        <w:t>een during the ritual</w:t>
      </w:r>
      <w:r>
        <w:rPr>
          <w:rFonts w:ascii="Times New Roman" w:hAnsi="Times New Roman"/>
          <w:lang w:val="en-GB"/>
        </w:rPr>
        <w:t xml:space="preserve"> performed </w:t>
      </w:r>
      <w:r w:rsidR="00224657">
        <w:rPr>
          <w:rFonts w:ascii="Times New Roman" w:hAnsi="Times New Roman"/>
          <w:lang w:val="en-GB"/>
        </w:rPr>
        <w:t xml:space="preserve">in the middle of the night under the young moon. Such rituals are characteristic of ancient pagans. Ancient </w:t>
      </w:r>
      <w:r w:rsidR="00C3274D">
        <w:rPr>
          <w:rFonts w:ascii="Times New Roman" w:hAnsi="Times New Roman"/>
          <w:lang w:val="en-GB"/>
        </w:rPr>
        <w:t xml:space="preserve">priests on the Olympus lit the fire in daytime with the help of sunbeams, glorifying Apollo with round dances and hymns. This ritual devoted to the Moon and widespread throughout Georgia was obligatory, as it was known from ancient times that cosmic changes (young or full moon, sun and moon eclipses) had a major impact on the well-being of not only humans, but </w:t>
      </w:r>
      <w:r w:rsidR="00AB20EA">
        <w:rPr>
          <w:rFonts w:ascii="Times New Roman" w:hAnsi="Times New Roman"/>
          <w:lang w:val="en-GB"/>
        </w:rPr>
        <w:t xml:space="preserve">also </w:t>
      </w:r>
      <w:r w:rsidR="00C3274D">
        <w:rPr>
          <w:rFonts w:ascii="Times New Roman" w:hAnsi="Times New Roman"/>
          <w:lang w:val="en-GB"/>
        </w:rPr>
        <w:t>the whole world.</w:t>
      </w:r>
    </w:p>
    <w:p w:rsidR="00C3274D" w:rsidRDefault="00C3274D" w:rsidP="00B946F7">
      <w:pPr>
        <w:pStyle w:val="NoSpacing"/>
        <w:jc w:val="both"/>
        <w:rPr>
          <w:rFonts w:ascii="Times New Roman" w:hAnsi="Times New Roman"/>
          <w:lang w:val="en-GB"/>
        </w:rPr>
      </w:pPr>
    </w:p>
    <w:p w:rsidR="00C3274D" w:rsidRDefault="008D719C" w:rsidP="00B946F7">
      <w:pPr>
        <w:pStyle w:val="NoSpacing"/>
        <w:jc w:val="both"/>
        <w:rPr>
          <w:rFonts w:ascii="Times New Roman" w:hAnsi="Times New Roman"/>
          <w:lang w:val="en-GB"/>
        </w:rPr>
      </w:pPr>
      <w:r>
        <w:rPr>
          <w:rFonts w:ascii="Times New Roman" w:hAnsi="Times New Roman"/>
          <w:lang w:val="en-GB"/>
        </w:rPr>
        <w:t xml:space="preserve">Georgians paid much attention to events linked to the solar cycle. Traces of Georgians worshipping the Sun and ritual services devoted to it can be seen in Homer's </w:t>
      </w:r>
      <w:r>
        <w:rPr>
          <w:rFonts w:ascii="Times New Roman" w:hAnsi="Times New Roman"/>
          <w:i/>
          <w:lang w:val="en-GB"/>
        </w:rPr>
        <w:t>Odyssey</w:t>
      </w:r>
      <w:r>
        <w:rPr>
          <w:rFonts w:ascii="Times New Roman" w:hAnsi="Times New Roman"/>
          <w:lang w:val="en-GB"/>
        </w:rPr>
        <w:t xml:space="preserve">. </w:t>
      </w:r>
      <w:r w:rsidR="007463C8">
        <w:rPr>
          <w:rFonts w:ascii="Times New Roman" w:hAnsi="Times New Roman"/>
          <w:lang w:val="en-GB"/>
        </w:rPr>
        <w:t>"</w:t>
      </w:r>
      <w:r w:rsidR="007463C8" w:rsidRPr="007463C8">
        <w:rPr>
          <w:rFonts w:ascii="Times New Roman" w:hAnsi="Times New Roman"/>
          <w:lang w:val="en-GB"/>
        </w:rPr>
        <w:t>The</w:t>
      </w:r>
      <w:r w:rsidR="007463C8">
        <w:rPr>
          <w:rFonts w:ascii="Times New Roman" w:hAnsi="Times New Roman"/>
          <w:lang w:val="en-GB"/>
        </w:rPr>
        <w:t xml:space="preserve"> ship Argo </w:t>
      </w:r>
      <w:r w:rsidR="007463C8" w:rsidRPr="007463C8">
        <w:rPr>
          <w:rFonts w:ascii="Times New Roman" w:hAnsi="Times New Roman"/>
          <w:lang w:val="en-GB"/>
        </w:rPr>
        <w:t xml:space="preserve">came to the isle of </w:t>
      </w:r>
      <w:proofErr w:type="spellStart"/>
      <w:r w:rsidR="007463C8" w:rsidRPr="007463C8">
        <w:rPr>
          <w:rFonts w:ascii="Times New Roman" w:hAnsi="Times New Roman"/>
          <w:lang w:val="en-GB"/>
        </w:rPr>
        <w:t>Aeaea</w:t>
      </w:r>
      <w:proofErr w:type="spellEnd"/>
      <w:r w:rsidR="007463C8" w:rsidRPr="007463C8">
        <w:rPr>
          <w:rFonts w:ascii="Times New Roman" w:hAnsi="Times New Roman"/>
          <w:lang w:val="en-GB"/>
        </w:rPr>
        <w:t xml:space="preserve">, where </w:t>
      </w:r>
      <w:proofErr w:type="gramStart"/>
      <w:r w:rsidR="007463C8" w:rsidRPr="007463C8">
        <w:rPr>
          <w:rFonts w:ascii="Times New Roman" w:hAnsi="Times New Roman"/>
          <w:lang w:val="en-GB"/>
        </w:rPr>
        <w:t xml:space="preserve">dwelt </w:t>
      </w:r>
      <w:r w:rsidR="007463C8">
        <w:rPr>
          <w:rFonts w:ascii="Times New Roman" w:hAnsi="Times New Roman"/>
          <w:lang w:val="en-GB"/>
        </w:rPr>
        <w:t>Circe</w:t>
      </w:r>
      <w:proofErr w:type="gramEnd"/>
      <w:r w:rsidR="007463C8">
        <w:rPr>
          <w:rFonts w:ascii="Times New Roman" w:hAnsi="Times New Roman"/>
          <w:lang w:val="en-GB"/>
        </w:rPr>
        <w:t xml:space="preserve"> and where there was </w:t>
      </w:r>
      <w:r w:rsidR="008848C3">
        <w:rPr>
          <w:rFonts w:ascii="Times New Roman" w:hAnsi="Times New Roman"/>
          <w:lang w:val="en-GB"/>
        </w:rPr>
        <w:t xml:space="preserve">a round dance hall of Eos born on the dawn and where </w:t>
      </w:r>
      <w:proofErr w:type="spellStart"/>
      <w:r w:rsidR="008848C3">
        <w:rPr>
          <w:rFonts w:ascii="Times New Roman" w:hAnsi="Times New Roman"/>
          <w:lang w:val="en-GB"/>
        </w:rPr>
        <w:lastRenderedPageBreak/>
        <w:t>Helius</w:t>
      </w:r>
      <w:proofErr w:type="spellEnd"/>
      <w:r w:rsidR="008848C3">
        <w:rPr>
          <w:rFonts w:ascii="Times New Roman" w:hAnsi="Times New Roman"/>
          <w:lang w:val="en-GB"/>
        </w:rPr>
        <w:t xml:space="preserve"> (Sun) rises".</w:t>
      </w:r>
      <w:r w:rsidR="008848C3" w:rsidRPr="008848C3">
        <w:rPr>
          <w:rStyle w:val="FootnoteReference"/>
          <w:rFonts w:ascii="Times New Roman" w:hAnsi="Times New Roman"/>
          <w:lang w:val="en-GB"/>
        </w:rPr>
        <w:footnoteReference w:id="14"/>
      </w:r>
      <w:r w:rsidR="008848C3">
        <w:rPr>
          <w:rFonts w:ascii="Times New Roman" w:hAnsi="Times New Roman"/>
          <w:lang w:val="en-GB"/>
        </w:rPr>
        <w:t xml:space="preserve"> It seems that </w:t>
      </w:r>
      <w:proofErr w:type="spellStart"/>
      <w:r w:rsidR="008848C3">
        <w:rPr>
          <w:rFonts w:ascii="Times New Roman" w:hAnsi="Times New Roman"/>
          <w:lang w:val="en-GB"/>
        </w:rPr>
        <w:t>Aeaea</w:t>
      </w:r>
      <w:proofErr w:type="spellEnd"/>
      <w:r w:rsidR="008848C3">
        <w:rPr>
          <w:rFonts w:ascii="Times New Roman" w:hAnsi="Times New Roman"/>
          <w:lang w:val="en-GB"/>
        </w:rPr>
        <w:t>-Colchis was the country of the rising Sun for Greeks, because it was situated in the east. People there worshipped the Sun and built special halls for it.</w:t>
      </w:r>
    </w:p>
    <w:p w:rsidR="008848C3" w:rsidRDefault="008848C3" w:rsidP="00B946F7">
      <w:pPr>
        <w:pStyle w:val="NoSpacing"/>
        <w:jc w:val="both"/>
        <w:rPr>
          <w:rFonts w:ascii="Times New Roman" w:hAnsi="Times New Roman"/>
          <w:lang w:val="en-GB"/>
        </w:rPr>
      </w:pPr>
    </w:p>
    <w:p w:rsidR="008848C3" w:rsidRDefault="00EE1FCD" w:rsidP="00B946F7">
      <w:pPr>
        <w:pStyle w:val="NoSpacing"/>
        <w:jc w:val="both"/>
        <w:rPr>
          <w:rFonts w:ascii="Times New Roman" w:hAnsi="Times New Roman"/>
          <w:lang w:val="en-GB"/>
        </w:rPr>
      </w:pPr>
      <w:r>
        <w:rPr>
          <w:rFonts w:ascii="Times New Roman" w:hAnsi="Times New Roman"/>
          <w:lang w:val="en-GB"/>
        </w:rPr>
        <w:t xml:space="preserve">The worship of the Sun can be seen in the Georgian folklore in the shape of the circular round dance </w:t>
      </w:r>
      <w:proofErr w:type="spellStart"/>
      <w:r>
        <w:rPr>
          <w:rFonts w:ascii="Times New Roman" w:hAnsi="Times New Roman"/>
          <w:i/>
          <w:lang w:val="en-GB"/>
        </w:rPr>
        <w:t>Lile</w:t>
      </w:r>
      <w:proofErr w:type="spellEnd"/>
      <w:r>
        <w:rPr>
          <w:rFonts w:ascii="Times New Roman" w:hAnsi="Times New Roman"/>
          <w:lang w:val="en-GB"/>
        </w:rPr>
        <w:t xml:space="preserve">. It is a </w:t>
      </w:r>
      <w:proofErr w:type="spellStart"/>
      <w:r>
        <w:rPr>
          <w:rFonts w:ascii="Times New Roman" w:hAnsi="Times New Roman"/>
          <w:lang w:val="en-GB"/>
        </w:rPr>
        <w:t>Svan</w:t>
      </w:r>
      <w:proofErr w:type="spellEnd"/>
      <w:r>
        <w:rPr>
          <w:rFonts w:ascii="Times New Roman" w:hAnsi="Times New Roman"/>
          <w:lang w:val="en-GB"/>
        </w:rPr>
        <w:t xml:space="preserve"> ritual </w:t>
      </w:r>
      <w:r w:rsidR="00166C94">
        <w:rPr>
          <w:rFonts w:ascii="Times New Roman" w:hAnsi="Times New Roman"/>
          <w:lang w:val="en-GB"/>
        </w:rPr>
        <w:t>hymn</w:t>
      </w:r>
      <w:r>
        <w:rPr>
          <w:rFonts w:ascii="Times New Roman" w:hAnsi="Times New Roman"/>
          <w:lang w:val="en-GB"/>
        </w:rPr>
        <w:t xml:space="preserve"> and one of the most ancient examples of the Georgian choreographic, musical, and verbal folklore. It is performed by young men and women </w:t>
      </w:r>
      <w:r w:rsidR="00EF2E51">
        <w:rPr>
          <w:rFonts w:ascii="Times New Roman" w:hAnsi="Times New Roman"/>
          <w:lang w:val="en-GB"/>
        </w:rPr>
        <w:t>against the background of a three-voice song with the 6/8 musical time. There is a report</w:t>
      </w:r>
      <w:r w:rsidR="00EF2E51" w:rsidRPr="00EF2E51">
        <w:rPr>
          <w:rStyle w:val="FootnoteReference"/>
          <w:rFonts w:ascii="Times New Roman" w:hAnsi="Times New Roman"/>
          <w:lang w:val="en-GB"/>
        </w:rPr>
        <w:footnoteReference w:id="15"/>
      </w:r>
      <w:r w:rsidR="00EF2E51">
        <w:rPr>
          <w:rFonts w:ascii="Times New Roman" w:hAnsi="Times New Roman"/>
          <w:lang w:val="en-GB"/>
        </w:rPr>
        <w:t xml:space="preserve"> that singing </w:t>
      </w:r>
      <w:proofErr w:type="spellStart"/>
      <w:r w:rsidR="00EF2E51">
        <w:rPr>
          <w:rFonts w:ascii="Times New Roman" w:hAnsi="Times New Roman"/>
          <w:i/>
          <w:lang w:val="en-GB"/>
        </w:rPr>
        <w:t>Lile</w:t>
      </w:r>
      <w:proofErr w:type="spellEnd"/>
      <w:r w:rsidR="00EF2E51">
        <w:rPr>
          <w:rFonts w:ascii="Times New Roman" w:hAnsi="Times New Roman"/>
          <w:lang w:val="en-GB"/>
        </w:rPr>
        <w:t xml:space="preserve">, </w:t>
      </w:r>
      <w:proofErr w:type="spellStart"/>
      <w:r w:rsidR="00EF2E51">
        <w:rPr>
          <w:rFonts w:ascii="Times New Roman" w:hAnsi="Times New Roman"/>
          <w:lang w:val="en-GB"/>
        </w:rPr>
        <w:t>Svans</w:t>
      </w:r>
      <w:proofErr w:type="spellEnd"/>
      <w:r w:rsidR="00EF2E51">
        <w:rPr>
          <w:rFonts w:ascii="Times New Roman" w:hAnsi="Times New Roman"/>
          <w:lang w:val="en-GB"/>
        </w:rPr>
        <w:t xml:space="preserve"> stood facing the east and did that, as a rule</w:t>
      </w:r>
      <w:r w:rsidR="00166C94">
        <w:rPr>
          <w:rFonts w:ascii="Times New Roman" w:hAnsi="Times New Roman"/>
          <w:lang w:val="en-GB"/>
        </w:rPr>
        <w:t>,</w:t>
      </w:r>
      <w:r w:rsidR="00EF2E51">
        <w:rPr>
          <w:rFonts w:ascii="Times New Roman" w:hAnsi="Times New Roman"/>
          <w:lang w:val="en-GB"/>
        </w:rPr>
        <w:t xml:space="preserve"> every day. It is true that, after Georgia adopted Christianity, the text of the song was changed, but nevertheless, </w:t>
      </w:r>
      <w:proofErr w:type="spellStart"/>
      <w:r w:rsidR="00EF2E51">
        <w:rPr>
          <w:rFonts w:ascii="Times New Roman" w:hAnsi="Times New Roman"/>
          <w:i/>
          <w:lang w:val="en-GB"/>
        </w:rPr>
        <w:t>Lile</w:t>
      </w:r>
      <w:proofErr w:type="spellEnd"/>
      <w:r w:rsidR="00EF2E51">
        <w:rPr>
          <w:rFonts w:ascii="Times New Roman" w:hAnsi="Times New Roman"/>
          <w:lang w:val="en-GB"/>
        </w:rPr>
        <w:t xml:space="preserve"> comprises ancient religious and mythological symbols. This is confirm</w:t>
      </w:r>
      <w:r w:rsidR="00166C94">
        <w:rPr>
          <w:rFonts w:ascii="Times New Roman" w:hAnsi="Times New Roman"/>
          <w:lang w:val="en-GB"/>
        </w:rPr>
        <w:t>e</w:t>
      </w:r>
      <w:r w:rsidR="00EF2E51">
        <w:rPr>
          <w:rFonts w:ascii="Times New Roman" w:hAnsi="Times New Roman"/>
          <w:lang w:val="en-GB"/>
        </w:rPr>
        <w:t xml:space="preserve">d by words found in the text, such as "surrounded by a barrier" (in ancient times, people thought that the universe had a barrier as a boundary), "gold pillar" (a symbol of the Sun), "cups" (ritual drinking vessel), "fortress" (a </w:t>
      </w:r>
      <w:proofErr w:type="spellStart"/>
      <w:r w:rsidR="00EF2E51">
        <w:rPr>
          <w:rFonts w:ascii="Times New Roman" w:hAnsi="Times New Roman"/>
          <w:lang w:val="en-GB"/>
        </w:rPr>
        <w:t>cosmogonic</w:t>
      </w:r>
      <w:proofErr w:type="spellEnd"/>
      <w:r w:rsidR="00EF2E51">
        <w:rPr>
          <w:rFonts w:ascii="Times New Roman" w:hAnsi="Times New Roman"/>
          <w:lang w:val="en-GB"/>
        </w:rPr>
        <w:t xml:space="preserve"> symbol as the centre of the universe), "hawk", "aurochs", "bulls", "rams", "horns"</w:t>
      </w:r>
      <w:r w:rsidR="0006245F">
        <w:rPr>
          <w:rFonts w:ascii="Times New Roman" w:hAnsi="Times New Roman"/>
          <w:lang w:val="en-GB"/>
        </w:rPr>
        <w:t xml:space="preserve">, and holy beasts as the hypostases of deities. Correspondingly, </w:t>
      </w:r>
      <w:proofErr w:type="spellStart"/>
      <w:r w:rsidR="0006245F">
        <w:rPr>
          <w:rFonts w:ascii="Times New Roman" w:hAnsi="Times New Roman"/>
          <w:i/>
          <w:lang w:val="en-GB"/>
        </w:rPr>
        <w:t>Lile</w:t>
      </w:r>
      <w:proofErr w:type="spellEnd"/>
      <w:r w:rsidR="0006245F">
        <w:rPr>
          <w:rFonts w:ascii="Times New Roman" w:hAnsi="Times New Roman"/>
          <w:lang w:val="en-GB"/>
        </w:rPr>
        <w:t xml:space="preserve"> is a religious relict devo</w:t>
      </w:r>
      <w:r w:rsidR="00166C94">
        <w:rPr>
          <w:rFonts w:ascii="Times New Roman" w:hAnsi="Times New Roman"/>
          <w:lang w:val="en-GB"/>
        </w:rPr>
        <w:t>ted to the cult of the Sun. T</w:t>
      </w:r>
      <w:r w:rsidR="0006245F">
        <w:rPr>
          <w:rFonts w:ascii="Times New Roman" w:hAnsi="Times New Roman"/>
          <w:lang w:val="en-GB"/>
        </w:rPr>
        <w:t>hat is why the aforementioned round dance is circular.</w:t>
      </w:r>
    </w:p>
    <w:p w:rsidR="0006245F" w:rsidRDefault="0006245F" w:rsidP="00B946F7">
      <w:pPr>
        <w:pStyle w:val="NoSpacing"/>
        <w:jc w:val="both"/>
        <w:rPr>
          <w:rFonts w:ascii="Times New Roman" w:hAnsi="Times New Roman"/>
          <w:lang w:val="en-GB"/>
        </w:rPr>
      </w:pPr>
    </w:p>
    <w:p w:rsidR="0006245F" w:rsidRDefault="00F5519F" w:rsidP="00B946F7">
      <w:pPr>
        <w:pStyle w:val="NoSpacing"/>
        <w:jc w:val="both"/>
        <w:rPr>
          <w:rFonts w:ascii="Times New Roman" w:hAnsi="Times New Roman"/>
          <w:lang w:val="en-GB"/>
        </w:rPr>
      </w:pPr>
      <w:r>
        <w:rPr>
          <w:rFonts w:ascii="Times New Roman" w:hAnsi="Times New Roman"/>
          <w:lang w:val="en-GB"/>
        </w:rPr>
        <w:t xml:space="preserve">The two-circled form of </w:t>
      </w:r>
      <w:r w:rsidR="00F61E33">
        <w:rPr>
          <w:rFonts w:ascii="Times New Roman" w:hAnsi="Times New Roman"/>
          <w:lang w:val="en-GB"/>
        </w:rPr>
        <w:t>a</w:t>
      </w:r>
      <w:r>
        <w:rPr>
          <w:rFonts w:ascii="Times New Roman" w:hAnsi="Times New Roman"/>
          <w:lang w:val="en-GB"/>
        </w:rPr>
        <w:t xml:space="preserve"> round dance symbolizes the movement of the Sun and the Moon. As regards round dances with three concentric circles moving in different directions, they symbolize the whole universe - moving sky, luminaries, and stars. This is a form characteristic of </w:t>
      </w:r>
      <w:proofErr w:type="spellStart"/>
      <w:r>
        <w:rPr>
          <w:rFonts w:ascii="Times New Roman" w:hAnsi="Times New Roman"/>
          <w:lang w:val="en-GB"/>
        </w:rPr>
        <w:t>Gurian</w:t>
      </w:r>
      <w:proofErr w:type="spellEnd"/>
      <w:r>
        <w:rPr>
          <w:rFonts w:ascii="Times New Roman" w:hAnsi="Times New Roman"/>
          <w:lang w:val="en-GB"/>
        </w:rPr>
        <w:t xml:space="preserve"> and </w:t>
      </w:r>
      <w:proofErr w:type="spellStart"/>
      <w:r>
        <w:rPr>
          <w:rFonts w:ascii="Times New Roman" w:hAnsi="Times New Roman"/>
          <w:lang w:val="en-GB"/>
        </w:rPr>
        <w:t>Ajarian</w:t>
      </w:r>
      <w:proofErr w:type="spellEnd"/>
      <w:r>
        <w:rPr>
          <w:rFonts w:ascii="Times New Roman" w:hAnsi="Times New Roman"/>
          <w:lang w:val="en-GB"/>
        </w:rPr>
        <w:t xml:space="preserve"> round dances that are still perform</w:t>
      </w:r>
      <w:r w:rsidR="00F61E33">
        <w:rPr>
          <w:rFonts w:ascii="Times New Roman" w:hAnsi="Times New Roman"/>
          <w:lang w:val="en-GB"/>
        </w:rPr>
        <w:t>ed in the scenic choreography (</w:t>
      </w:r>
      <w:proofErr w:type="spellStart"/>
      <w:r w:rsidRPr="00F61E33">
        <w:rPr>
          <w:rFonts w:ascii="Times New Roman" w:hAnsi="Times New Roman"/>
          <w:i/>
          <w:lang w:val="en-GB"/>
        </w:rPr>
        <w:t>Gurian</w:t>
      </w:r>
      <w:proofErr w:type="spellEnd"/>
      <w:r w:rsidRPr="00F61E33">
        <w:rPr>
          <w:rFonts w:ascii="Times New Roman" w:hAnsi="Times New Roman"/>
          <w:i/>
          <w:lang w:val="en-GB"/>
        </w:rPr>
        <w:t xml:space="preserve"> round dance with pa</w:t>
      </w:r>
      <w:r w:rsidR="00F61E33" w:rsidRPr="00F61E33">
        <w:rPr>
          <w:rFonts w:ascii="Times New Roman" w:hAnsi="Times New Roman"/>
          <w:i/>
          <w:lang w:val="en-GB"/>
        </w:rPr>
        <w:t>irs of women performing</w:t>
      </w:r>
      <w:r w:rsidR="00F61E33">
        <w:rPr>
          <w:rFonts w:ascii="Times New Roman" w:hAnsi="Times New Roman"/>
          <w:lang w:val="en-GB"/>
        </w:rPr>
        <w:t xml:space="preserve"> and </w:t>
      </w:r>
      <w:proofErr w:type="spellStart"/>
      <w:r w:rsidR="00F61E33" w:rsidRPr="00F61E33">
        <w:rPr>
          <w:rFonts w:ascii="Times New Roman" w:hAnsi="Times New Roman"/>
          <w:i/>
          <w:lang w:val="en-GB"/>
        </w:rPr>
        <w:t>Kh</w:t>
      </w:r>
      <w:r w:rsidRPr="00F61E33">
        <w:rPr>
          <w:rFonts w:ascii="Times New Roman" w:hAnsi="Times New Roman"/>
          <w:i/>
          <w:lang w:val="en-GB"/>
        </w:rPr>
        <w:t>orumi</w:t>
      </w:r>
      <w:proofErr w:type="spellEnd"/>
      <w:r>
        <w:rPr>
          <w:rFonts w:ascii="Times New Roman" w:hAnsi="Times New Roman"/>
          <w:lang w:val="en-GB"/>
        </w:rPr>
        <w:t>), whose roots are to be sought in the astral world.</w:t>
      </w:r>
    </w:p>
    <w:p w:rsidR="00F5519F" w:rsidRDefault="00F5519F" w:rsidP="00B946F7">
      <w:pPr>
        <w:pStyle w:val="NoSpacing"/>
        <w:jc w:val="both"/>
        <w:rPr>
          <w:rFonts w:ascii="Times New Roman" w:hAnsi="Times New Roman"/>
          <w:lang w:val="en-GB"/>
        </w:rPr>
      </w:pPr>
    </w:p>
    <w:p w:rsidR="00F5519F" w:rsidRPr="00F5519F" w:rsidRDefault="00B946F7" w:rsidP="00B946F7">
      <w:pPr>
        <w:pStyle w:val="NoSpacing"/>
        <w:jc w:val="both"/>
        <w:rPr>
          <w:rFonts w:ascii="Times New Roman" w:hAnsi="Times New Roman"/>
          <w:b/>
          <w:lang w:val="en-GB"/>
        </w:rPr>
      </w:pPr>
      <w:r w:rsidRPr="00F16228">
        <w:rPr>
          <w:rFonts w:ascii="Sylfaen" w:hAnsi="Sylfaen" w:cs="Sylfaen"/>
          <w:b/>
          <w:bCs/>
          <w:lang w:val="ka-GE"/>
        </w:rPr>
        <w:t xml:space="preserve">II – 2. </w:t>
      </w:r>
      <w:r w:rsidR="00F5519F" w:rsidRPr="00F5519F">
        <w:rPr>
          <w:rFonts w:ascii="Times New Roman" w:hAnsi="Times New Roman"/>
          <w:b/>
          <w:lang w:val="en-GB"/>
        </w:rPr>
        <w:t>Mystical round dances and dancing movements with objects within circles</w:t>
      </w:r>
    </w:p>
    <w:p w:rsidR="00F5519F" w:rsidRDefault="00F5519F" w:rsidP="00B946F7">
      <w:pPr>
        <w:pStyle w:val="NoSpacing"/>
        <w:jc w:val="both"/>
        <w:rPr>
          <w:rFonts w:ascii="Times New Roman" w:hAnsi="Times New Roman"/>
          <w:lang w:val="en-GB"/>
        </w:rPr>
      </w:pPr>
    </w:p>
    <w:p w:rsidR="00262783" w:rsidRDefault="00B946F7" w:rsidP="00B946F7">
      <w:pPr>
        <w:pStyle w:val="NoSpacing"/>
        <w:jc w:val="both"/>
        <w:rPr>
          <w:rFonts w:ascii="Times New Roman" w:hAnsi="Times New Roman"/>
          <w:lang w:val="en-GB"/>
        </w:rPr>
      </w:pPr>
      <w:r>
        <w:rPr>
          <w:rFonts w:ascii="Times New Roman" w:hAnsi="Times New Roman"/>
          <w:b/>
          <w:lang w:val="en-GB"/>
        </w:rPr>
        <w:t xml:space="preserve">a) </w:t>
      </w:r>
      <w:r w:rsidR="00262783" w:rsidRPr="00262783">
        <w:rPr>
          <w:rFonts w:ascii="Times New Roman" w:hAnsi="Times New Roman"/>
          <w:b/>
          <w:lang w:val="en-GB"/>
        </w:rPr>
        <w:t>Circular movements in the times of illness</w:t>
      </w:r>
      <w:r w:rsidR="00262783">
        <w:rPr>
          <w:rFonts w:ascii="Times New Roman" w:hAnsi="Times New Roman"/>
          <w:lang w:val="en-GB"/>
        </w:rPr>
        <w:t xml:space="preserve">. Special rituals were performed in Georgia in the times of illness or any fortunate or unfortunate happening. Ancient Georgians referred to contagious infectious diseases with a common name of </w:t>
      </w:r>
      <w:proofErr w:type="spellStart"/>
      <w:r w:rsidR="00262783">
        <w:rPr>
          <w:rFonts w:ascii="Times New Roman" w:hAnsi="Times New Roman"/>
          <w:i/>
          <w:lang w:val="en-GB"/>
        </w:rPr>
        <w:t>batonebi</w:t>
      </w:r>
      <w:proofErr w:type="spellEnd"/>
      <w:r w:rsidR="00262783">
        <w:rPr>
          <w:rFonts w:ascii="Times New Roman" w:hAnsi="Times New Roman"/>
          <w:lang w:val="en-GB"/>
        </w:rPr>
        <w:t xml:space="preserve"> ("sirs"). People believed that it was necessary to perform various ritual actions to please the "sirs". So "sirs" would be surrounded with special gifts like white coins and white goats and kids, which were then painted in red and decorated with red ribbons. The sick person's mother - "the priest of the sirs" - and relatives moved around the sick person.</w:t>
      </w:r>
      <w:r w:rsidR="00F75D46" w:rsidRPr="00F75D46">
        <w:rPr>
          <w:rStyle w:val="FootnoteReference"/>
          <w:rFonts w:ascii="Times New Roman" w:hAnsi="Times New Roman"/>
          <w:lang w:val="en-GB"/>
        </w:rPr>
        <w:footnoteReference w:id="16"/>
      </w:r>
      <w:r w:rsidR="00262783">
        <w:rPr>
          <w:rFonts w:ascii="Times New Roman" w:hAnsi="Times New Roman"/>
          <w:lang w:val="en-GB"/>
        </w:rPr>
        <w:t xml:space="preserve"> </w:t>
      </w:r>
      <w:r w:rsidR="00F75D46">
        <w:rPr>
          <w:rFonts w:ascii="Times New Roman" w:hAnsi="Times New Roman"/>
          <w:lang w:val="en-GB"/>
        </w:rPr>
        <w:t>Women in red or white, who wore dresses with unbuttoned front or were completely naked and danced and sang</w:t>
      </w:r>
      <w:r w:rsidR="00FA75D7">
        <w:rPr>
          <w:rFonts w:ascii="Times New Roman" w:hAnsi="Times New Roman"/>
          <w:lang w:val="en-GB"/>
        </w:rPr>
        <w:t xml:space="preserve"> songs</w:t>
      </w:r>
      <w:r w:rsidR="00F75D46">
        <w:rPr>
          <w:rFonts w:ascii="Times New Roman" w:hAnsi="Times New Roman"/>
          <w:lang w:val="en-GB"/>
        </w:rPr>
        <w:t xml:space="preserve">. Women dressed in the aforementioned colours could also move on their knees. Some of them bore on their necks yokes made of vine, twigs or iron, holding lit wax candles </w:t>
      </w:r>
      <w:r w:rsidR="00FA75D7">
        <w:rPr>
          <w:rFonts w:ascii="Times New Roman" w:hAnsi="Times New Roman"/>
          <w:lang w:val="en-GB"/>
        </w:rPr>
        <w:t xml:space="preserve">in their hands </w:t>
      </w:r>
      <w:r w:rsidR="004B380D">
        <w:rPr>
          <w:rFonts w:ascii="Times New Roman" w:hAnsi="Times New Roman"/>
          <w:lang w:val="en-GB"/>
        </w:rPr>
        <w:t xml:space="preserve">or lit oil lamps on their palms. At the same time, others in the house sang sweet songs like </w:t>
      </w:r>
      <w:proofErr w:type="spellStart"/>
      <w:r w:rsidR="004B380D">
        <w:rPr>
          <w:rFonts w:ascii="Times New Roman" w:hAnsi="Times New Roman"/>
          <w:i/>
          <w:lang w:val="en-GB"/>
        </w:rPr>
        <w:t>Iavnana</w:t>
      </w:r>
      <w:proofErr w:type="spellEnd"/>
      <w:r w:rsidR="004B380D">
        <w:rPr>
          <w:rFonts w:ascii="Times New Roman" w:hAnsi="Times New Roman"/>
          <w:lang w:val="en-GB"/>
        </w:rPr>
        <w:t xml:space="preserve">, </w:t>
      </w:r>
      <w:proofErr w:type="spellStart"/>
      <w:r w:rsidR="004B380D">
        <w:rPr>
          <w:rFonts w:ascii="Times New Roman" w:hAnsi="Times New Roman"/>
          <w:i/>
          <w:lang w:val="en-GB"/>
        </w:rPr>
        <w:t>Batonebi</w:t>
      </w:r>
      <w:proofErr w:type="spellEnd"/>
      <w:r w:rsidR="004B380D">
        <w:rPr>
          <w:rFonts w:ascii="Times New Roman" w:hAnsi="Times New Roman"/>
          <w:lang w:val="en-GB"/>
        </w:rPr>
        <w:t xml:space="preserve">, or </w:t>
      </w:r>
      <w:proofErr w:type="spellStart"/>
      <w:r w:rsidR="004B380D">
        <w:rPr>
          <w:rFonts w:ascii="Times New Roman" w:hAnsi="Times New Roman"/>
          <w:i/>
          <w:lang w:val="en-GB"/>
        </w:rPr>
        <w:t>Sabodisho</w:t>
      </w:r>
      <w:proofErr w:type="spellEnd"/>
      <w:r w:rsidR="004B380D">
        <w:rPr>
          <w:rFonts w:ascii="Times New Roman" w:hAnsi="Times New Roman"/>
          <w:lang w:val="en-GB"/>
        </w:rPr>
        <w:t xml:space="preserve"> and danced </w:t>
      </w:r>
      <w:proofErr w:type="spellStart"/>
      <w:r w:rsidR="004B380D">
        <w:rPr>
          <w:rFonts w:ascii="Times New Roman" w:hAnsi="Times New Roman"/>
          <w:lang w:val="en-GB"/>
        </w:rPr>
        <w:t>a round</w:t>
      </w:r>
      <w:proofErr w:type="spellEnd"/>
      <w:r w:rsidR="004B380D">
        <w:rPr>
          <w:rFonts w:ascii="Times New Roman" w:hAnsi="Times New Roman"/>
          <w:lang w:val="en-GB"/>
        </w:rPr>
        <w:t xml:space="preserve"> dance.</w:t>
      </w:r>
    </w:p>
    <w:p w:rsidR="004B380D" w:rsidRDefault="004B380D" w:rsidP="00B946F7">
      <w:pPr>
        <w:pStyle w:val="NoSpacing"/>
        <w:jc w:val="both"/>
        <w:rPr>
          <w:rFonts w:ascii="Times New Roman" w:hAnsi="Times New Roman"/>
          <w:lang w:val="en-GB"/>
        </w:rPr>
      </w:pPr>
    </w:p>
    <w:p w:rsidR="004B380D" w:rsidRDefault="00FF25AD" w:rsidP="00B946F7">
      <w:pPr>
        <w:pStyle w:val="NoSpacing"/>
        <w:jc w:val="both"/>
        <w:rPr>
          <w:rFonts w:ascii="Times New Roman" w:hAnsi="Times New Roman"/>
          <w:lang w:val="en-GB"/>
        </w:rPr>
      </w:pPr>
      <w:r>
        <w:rPr>
          <w:rFonts w:ascii="Times New Roman" w:hAnsi="Times New Roman"/>
          <w:lang w:val="en-GB"/>
        </w:rPr>
        <w:t>The colours of clothes in the ritual are noteworthy. The red colour symbolizes fire and the Sun. Lit candles are also linked to it. In old times, idols were often painted in red in order to emphasize their force and astral nature. It is also noteworthy that the red colour symbolizes regaining life. The perception of this colour is also purely psychological. It can give rise to certain sentiments and have an impact on physiology. It is widely used in colour therapy. As regards the white colour, it symbolizes light, the Sun, purity, salvation, and sometimes death.</w:t>
      </w:r>
    </w:p>
    <w:p w:rsidR="00FF25AD" w:rsidRDefault="00FF25AD" w:rsidP="00B946F7">
      <w:pPr>
        <w:pStyle w:val="NoSpacing"/>
        <w:jc w:val="both"/>
        <w:rPr>
          <w:rFonts w:ascii="Times New Roman" w:hAnsi="Times New Roman"/>
          <w:lang w:val="en-GB"/>
        </w:rPr>
      </w:pPr>
    </w:p>
    <w:p w:rsidR="00EE6317" w:rsidRDefault="00FF25AD" w:rsidP="00B946F7">
      <w:pPr>
        <w:pStyle w:val="NoSpacing"/>
        <w:jc w:val="both"/>
        <w:rPr>
          <w:rFonts w:ascii="Times New Roman" w:hAnsi="Times New Roman"/>
          <w:lang w:val="en-GB"/>
        </w:rPr>
      </w:pPr>
      <w:r>
        <w:rPr>
          <w:rFonts w:ascii="Times New Roman" w:hAnsi="Times New Roman"/>
          <w:lang w:val="en-GB"/>
        </w:rPr>
        <w:t xml:space="preserve">The accessories and utility property used are also important. The vine and iron yoke on the neck are </w:t>
      </w:r>
      <w:proofErr w:type="spellStart"/>
      <w:r>
        <w:rPr>
          <w:rFonts w:ascii="Times New Roman" w:hAnsi="Times New Roman"/>
          <w:lang w:val="en-GB"/>
        </w:rPr>
        <w:t>cosmogonic</w:t>
      </w:r>
      <w:proofErr w:type="spellEnd"/>
      <w:r>
        <w:rPr>
          <w:rFonts w:ascii="Times New Roman" w:hAnsi="Times New Roman"/>
          <w:lang w:val="en-GB"/>
        </w:rPr>
        <w:t xml:space="preserve"> symbols. In the highlands of Georgia, illnesses were regarded as the wrath of icons, so people entreated </w:t>
      </w:r>
      <w:r w:rsidR="00EE6317">
        <w:rPr>
          <w:rFonts w:ascii="Times New Roman" w:hAnsi="Times New Roman"/>
          <w:lang w:val="en-GB"/>
        </w:rPr>
        <w:t>them to cure sick people and bore the yokes of icons as a sign of service. Archaeological findings show that such yokes were also widespread in the Bronze Age.</w:t>
      </w:r>
    </w:p>
    <w:p w:rsidR="00EE6317" w:rsidRDefault="00EE6317" w:rsidP="00B946F7">
      <w:pPr>
        <w:pStyle w:val="NoSpacing"/>
        <w:jc w:val="both"/>
        <w:rPr>
          <w:rFonts w:ascii="Times New Roman" w:hAnsi="Times New Roman"/>
          <w:lang w:val="en-GB"/>
        </w:rPr>
      </w:pPr>
    </w:p>
    <w:p w:rsidR="00FF25AD" w:rsidRDefault="00EE6317" w:rsidP="00B946F7">
      <w:pPr>
        <w:pStyle w:val="NoSpacing"/>
        <w:jc w:val="both"/>
        <w:rPr>
          <w:rFonts w:ascii="Times New Roman" w:hAnsi="Times New Roman"/>
          <w:lang w:val="en-GB"/>
        </w:rPr>
      </w:pPr>
      <w:r>
        <w:rPr>
          <w:rFonts w:ascii="Times New Roman" w:hAnsi="Times New Roman"/>
          <w:lang w:val="en-GB"/>
        </w:rPr>
        <w:t xml:space="preserve">Making research in the text of the hymn </w:t>
      </w:r>
      <w:proofErr w:type="spellStart"/>
      <w:r>
        <w:rPr>
          <w:rFonts w:ascii="Times New Roman" w:hAnsi="Times New Roman"/>
          <w:i/>
          <w:lang w:val="en-GB"/>
        </w:rPr>
        <w:t>Iavnana</w:t>
      </w:r>
      <w:proofErr w:type="spellEnd"/>
      <w:r>
        <w:rPr>
          <w:rFonts w:ascii="Times New Roman" w:hAnsi="Times New Roman"/>
          <w:lang w:val="en-GB"/>
        </w:rPr>
        <w:t xml:space="preserve">, </w:t>
      </w:r>
      <w:proofErr w:type="spellStart"/>
      <w:r>
        <w:rPr>
          <w:rFonts w:ascii="Times New Roman" w:hAnsi="Times New Roman"/>
          <w:lang w:val="en-GB"/>
        </w:rPr>
        <w:t>Ivane</w:t>
      </w:r>
      <w:proofErr w:type="spellEnd"/>
      <w:r>
        <w:rPr>
          <w:rFonts w:ascii="Times New Roman" w:hAnsi="Times New Roman"/>
          <w:lang w:val="en-GB"/>
        </w:rPr>
        <w:t xml:space="preserve"> </w:t>
      </w:r>
      <w:proofErr w:type="spellStart"/>
      <w:r>
        <w:rPr>
          <w:rFonts w:ascii="Times New Roman" w:hAnsi="Times New Roman"/>
          <w:lang w:val="en-GB"/>
        </w:rPr>
        <w:t>Javakhishvili</w:t>
      </w:r>
      <w:proofErr w:type="spellEnd"/>
      <w:r>
        <w:rPr>
          <w:rFonts w:ascii="Times New Roman" w:hAnsi="Times New Roman"/>
          <w:lang w:val="en-GB"/>
        </w:rPr>
        <w:t xml:space="preserve"> worked on many versions of the Georgian text and compared it with a reflection of a Babylonian amulet</w:t>
      </w:r>
      <w:r w:rsidR="00932AD9">
        <w:rPr>
          <w:rFonts w:ascii="Times New Roman" w:hAnsi="Times New Roman"/>
          <w:lang w:val="en-GB"/>
        </w:rPr>
        <w:t xml:space="preserve"> (See picture</w:t>
      </w:r>
      <w:r w:rsidR="00ED4BB6">
        <w:rPr>
          <w:rFonts w:ascii="Sylfaen" w:hAnsi="Sylfaen"/>
          <w:lang w:val="ka-GE"/>
        </w:rPr>
        <w:t xml:space="preserve"> 1</w:t>
      </w:r>
      <w:r w:rsidR="00932AD9">
        <w:rPr>
          <w:rFonts w:ascii="Times New Roman" w:hAnsi="Times New Roman"/>
          <w:lang w:val="en-GB"/>
        </w:rPr>
        <w:t>)</w:t>
      </w:r>
      <w:r>
        <w:rPr>
          <w:rFonts w:ascii="Times New Roman" w:hAnsi="Times New Roman"/>
          <w:lang w:val="en-GB"/>
        </w:rPr>
        <w:t>.</w:t>
      </w:r>
      <w:r w:rsidR="00932AD9" w:rsidRPr="00932AD9">
        <w:rPr>
          <w:rStyle w:val="FootnoteReference"/>
          <w:rFonts w:ascii="Times New Roman" w:hAnsi="Times New Roman"/>
          <w:lang w:val="en-GB"/>
        </w:rPr>
        <w:footnoteReference w:id="17"/>
      </w:r>
      <w:r>
        <w:rPr>
          <w:rFonts w:ascii="Times New Roman" w:hAnsi="Times New Roman"/>
          <w:lang w:val="en-GB"/>
        </w:rPr>
        <w:t xml:space="preserve"> </w:t>
      </w:r>
      <w:r w:rsidR="00932AD9">
        <w:rPr>
          <w:rFonts w:ascii="Times New Roman" w:hAnsi="Times New Roman"/>
          <w:lang w:val="en-GB"/>
        </w:rPr>
        <w:t xml:space="preserve">The compositional </w:t>
      </w:r>
      <w:r w:rsidR="00CD107D">
        <w:rPr>
          <w:rFonts w:ascii="Times New Roman" w:hAnsi="Times New Roman"/>
          <w:lang w:val="en-GB"/>
        </w:rPr>
        <w:t>structure</w:t>
      </w:r>
      <w:r w:rsidR="00932AD9">
        <w:rPr>
          <w:rFonts w:ascii="Times New Roman" w:hAnsi="Times New Roman"/>
          <w:lang w:val="en-GB"/>
        </w:rPr>
        <w:t xml:space="preserve"> of the amulet is noteworthy for us.</w:t>
      </w:r>
      <w:r w:rsidR="00D4619C">
        <w:rPr>
          <w:rFonts w:ascii="Times New Roman" w:hAnsi="Times New Roman"/>
          <w:lang w:val="en-GB"/>
        </w:rPr>
        <w:t xml:space="preserve"> </w:t>
      </w:r>
      <w:r w:rsidR="00F46FFF">
        <w:rPr>
          <w:rFonts w:ascii="Times New Roman" w:hAnsi="Times New Roman"/>
          <w:lang w:val="en-GB"/>
        </w:rPr>
        <w:t>A sick man is presuma</w:t>
      </w:r>
      <w:r w:rsidR="00CD107D">
        <w:rPr>
          <w:rFonts w:ascii="Times New Roman" w:hAnsi="Times New Roman"/>
          <w:lang w:val="en-GB"/>
        </w:rPr>
        <w:t>bly shown i</w:t>
      </w:r>
      <w:r w:rsidR="00F46FFF">
        <w:rPr>
          <w:rFonts w:ascii="Times New Roman" w:hAnsi="Times New Roman"/>
          <w:lang w:val="en-GB"/>
        </w:rPr>
        <w:t>n the middle friez</w:t>
      </w:r>
      <w:r w:rsidR="00CD107D">
        <w:rPr>
          <w:rFonts w:ascii="Times New Roman" w:hAnsi="Times New Roman"/>
          <w:lang w:val="en-GB"/>
        </w:rPr>
        <w:t xml:space="preserve">e with priests </w:t>
      </w:r>
      <w:r w:rsidR="00F46FFF">
        <w:rPr>
          <w:rFonts w:ascii="Times New Roman" w:hAnsi="Times New Roman"/>
          <w:lang w:val="en-GB"/>
        </w:rPr>
        <w:t>moving around him, probably exorcizing. Judging by their line of movement, the priests are moving in clockwise order. On the same frieze, participants in the ritual on the right are moving, ha</w:t>
      </w:r>
      <w:r w:rsidR="00CD107D">
        <w:rPr>
          <w:rFonts w:ascii="Times New Roman" w:hAnsi="Times New Roman"/>
          <w:lang w:val="en-GB"/>
        </w:rPr>
        <w:t>n</w:t>
      </w:r>
      <w:r w:rsidR="00F46FFF">
        <w:rPr>
          <w:rFonts w:ascii="Times New Roman" w:hAnsi="Times New Roman"/>
          <w:lang w:val="en-GB"/>
        </w:rPr>
        <w:t xml:space="preserve">d in hand, from left to right. The figures seen in the upper line are moving in the opposite direction. Presumably, these are seven evil spirits of the "sirs". (The Georgian hymn says: "Seven sirs and brothers </w:t>
      </w:r>
      <w:r w:rsidR="00887B60">
        <w:rPr>
          <w:rFonts w:ascii="Times New Roman" w:hAnsi="Times New Roman"/>
          <w:lang w:val="en-GB"/>
        </w:rPr>
        <w:t xml:space="preserve">spread over seven villages".) The position of their hands is harmonious and synchronic, which means that they are dancing. Their faces are turned to the left. The aforementioned position is similar to a movement in the contemporary dance </w:t>
      </w:r>
      <w:proofErr w:type="spellStart"/>
      <w:r w:rsidR="00887B60">
        <w:rPr>
          <w:rFonts w:ascii="Times New Roman" w:hAnsi="Times New Roman"/>
          <w:i/>
          <w:lang w:val="en-GB"/>
        </w:rPr>
        <w:t>Samaia</w:t>
      </w:r>
      <w:proofErr w:type="spellEnd"/>
      <w:r w:rsidR="00887B60">
        <w:rPr>
          <w:rFonts w:ascii="Times New Roman" w:hAnsi="Times New Roman"/>
          <w:lang w:val="en-GB"/>
        </w:rPr>
        <w:t xml:space="preserve">. </w:t>
      </w:r>
      <w:r w:rsidR="00D96787">
        <w:rPr>
          <w:rFonts w:ascii="Times New Roman" w:hAnsi="Times New Roman"/>
          <w:lang w:val="en-GB"/>
        </w:rPr>
        <w:t xml:space="preserve">At the end of the movement, the hand moves diagonally from the third position to the fourth, accompanied by the movement of a leg similar to </w:t>
      </w:r>
      <w:proofErr w:type="spellStart"/>
      <w:r w:rsidR="00D96787">
        <w:rPr>
          <w:rFonts w:ascii="Times New Roman" w:hAnsi="Times New Roman"/>
          <w:i/>
          <w:lang w:val="en-GB"/>
        </w:rPr>
        <w:t>rond</w:t>
      </w:r>
      <w:proofErr w:type="spellEnd"/>
      <w:r w:rsidR="00D96787">
        <w:rPr>
          <w:rFonts w:ascii="Times New Roman" w:hAnsi="Times New Roman"/>
          <w:i/>
          <w:lang w:val="en-GB"/>
        </w:rPr>
        <w:t xml:space="preserve"> de </w:t>
      </w:r>
      <w:proofErr w:type="spellStart"/>
      <w:r w:rsidR="00D96787">
        <w:rPr>
          <w:rFonts w:ascii="Times New Roman" w:hAnsi="Times New Roman"/>
          <w:i/>
          <w:lang w:val="en-GB"/>
        </w:rPr>
        <w:t>jambe</w:t>
      </w:r>
      <w:proofErr w:type="spellEnd"/>
      <w:r w:rsidR="00D96787">
        <w:rPr>
          <w:rFonts w:ascii="Times New Roman" w:hAnsi="Times New Roman"/>
          <w:i/>
          <w:lang w:val="en-GB"/>
        </w:rPr>
        <w:t xml:space="preserve"> parterre</w:t>
      </w:r>
      <w:r w:rsidR="00D96787">
        <w:rPr>
          <w:rFonts w:ascii="Times New Roman" w:hAnsi="Times New Roman"/>
          <w:lang w:val="en-GB"/>
        </w:rPr>
        <w:t xml:space="preserve">. It is noteworthy that the tune of </w:t>
      </w:r>
      <w:proofErr w:type="spellStart"/>
      <w:r w:rsidR="00D96787">
        <w:rPr>
          <w:rFonts w:ascii="Times New Roman" w:hAnsi="Times New Roman"/>
          <w:i/>
          <w:lang w:val="en-GB"/>
        </w:rPr>
        <w:t>Iavnana</w:t>
      </w:r>
      <w:proofErr w:type="spellEnd"/>
      <w:r w:rsidR="00D96787">
        <w:rPr>
          <w:rFonts w:ascii="Times New Roman" w:hAnsi="Times New Roman"/>
          <w:lang w:val="en-GB"/>
        </w:rPr>
        <w:t xml:space="preserve"> is used in the aforementioned dance.</w:t>
      </w:r>
    </w:p>
    <w:p w:rsidR="00D96787" w:rsidRDefault="00D96787" w:rsidP="00B946F7">
      <w:pPr>
        <w:pStyle w:val="NoSpacing"/>
        <w:jc w:val="both"/>
        <w:rPr>
          <w:rFonts w:ascii="Times New Roman" w:hAnsi="Times New Roman"/>
          <w:lang w:val="en-GB"/>
        </w:rPr>
      </w:pPr>
    </w:p>
    <w:p w:rsidR="00D96787" w:rsidRDefault="006D130C" w:rsidP="00B946F7">
      <w:pPr>
        <w:pStyle w:val="NoSpacing"/>
        <w:jc w:val="both"/>
        <w:rPr>
          <w:rFonts w:ascii="Times New Roman" w:hAnsi="Times New Roman"/>
          <w:lang w:val="en-GB"/>
        </w:rPr>
      </w:pPr>
      <w:r>
        <w:rPr>
          <w:rFonts w:ascii="Times New Roman" w:hAnsi="Times New Roman"/>
          <w:lang w:val="en-GB"/>
        </w:rPr>
        <w:t xml:space="preserve">Various birds and beasts, i.e. sacrificial animals, and naked women can also be seen in the ritual of the "sirs". In the bottom line of the amulet, we can see a naked creature </w:t>
      </w:r>
      <w:r w:rsidR="00CB6B81">
        <w:rPr>
          <w:rFonts w:ascii="Times New Roman" w:hAnsi="Times New Roman"/>
          <w:lang w:val="en-GB"/>
        </w:rPr>
        <w:t xml:space="preserve">on its knees </w:t>
      </w:r>
      <w:r>
        <w:rPr>
          <w:rFonts w:ascii="Times New Roman" w:hAnsi="Times New Roman"/>
          <w:lang w:val="en-GB"/>
        </w:rPr>
        <w:t>with a beast's head and bird's claws (nursing the animals). This must be the deity of earth and the Sun. There are divine astral signs above the seven figures in the amulet, which is yet another allusion to the astral nature of the cult. The comparison of the two sets of materials show</w:t>
      </w:r>
      <w:r w:rsidR="00CB6B81">
        <w:rPr>
          <w:rFonts w:ascii="Times New Roman" w:hAnsi="Times New Roman"/>
          <w:lang w:val="ru-RU"/>
        </w:rPr>
        <w:t>ы</w:t>
      </w:r>
      <w:r>
        <w:rPr>
          <w:rFonts w:ascii="Times New Roman" w:hAnsi="Times New Roman"/>
          <w:lang w:val="en-GB"/>
        </w:rPr>
        <w:t xml:space="preserve"> that they are similar and of ancient origin. They also show the function of the compositional arrangement of the whole ritual. The latter must be conditioned by mystic actions around the central figure (</w:t>
      </w:r>
      <w:r w:rsidR="00CB6B81">
        <w:rPr>
          <w:rFonts w:ascii="Times New Roman" w:hAnsi="Times New Roman"/>
        </w:rPr>
        <w:t>people moving</w:t>
      </w:r>
      <w:r>
        <w:rPr>
          <w:rFonts w:ascii="Times New Roman" w:hAnsi="Times New Roman"/>
          <w:lang w:val="en-GB"/>
        </w:rPr>
        <w:t xml:space="preserve"> around him and </w:t>
      </w:r>
      <w:r w:rsidR="00CB6B81">
        <w:rPr>
          <w:rFonts w:ascii="Times New Roman" w:hAnsi="Times New Roman"/>
          <w:lang w:val="en-GB"/>
        </w:rPr>
        <w:t>protecti</w:t>
      </w:r>
      <w:r>
        <w:rPr>
          <w:rFonts w:ascii="Times New Roman" w:hAnsi="Times New Roman"/>
          <w:lang w:val="en-GB"/>
        </w:rPr>
        <w:t>n</w:t>
      </w:r>
      <w:r w:rsidR="00CB6B81">
        <w:rPr>
          <w:rFonts w:ascii="Times New Roman" w:hAnsi="Times New Roman"/>
          <w:lang w:val="en-GB"/>
        </w:rPr>
        <w:t>g him</w:t>
      </w:r>
      <w:r>
        <w:rPr>
          <w:rFonts w:ascii="Times New Roman" w:hAnsi="Times New Roman"/>
          <w:lang w:val="en-GB"/>
        </w:rPr>
        <w:t xml:space="preserve">) and the presence of anthropomorphic </w:t>
      </w:r>
      <w:r w:rsidR="002F3F17">
        <w:rPr>
          <w:rFonts w:ascii="Times New Roman" w:hAnsi="Times New Roman"/>
          <w:lang w:val="en-GB"/>
        </w:rPr>
        <w:t>deities decorated with astral symbols.</w:t>
      </w:r>
    </w:p>
    <w:p w:rsidR="002F3F17" w:rsidRDefault="002F3F17" w:rsidP="00B946F7">
      <w:pPr>
        <w:pStyle w:val="NoSpacing"/>
        <w:jc w:val="both"/>
        <w:rPr>
          <w:rFonts w:ascii="Times New Roman" w:hAnsi="Times New Roman"/>
          <w:lang w:val="en-GB"/>
        </w:rPr>
      </w:pPr>
    </w:p>
    <w:p w:rsidR="002F3F17" w:rsidRDefault="00B946F7" w:rsidP="00B946F7">
      <w:pPr>
        <w:pStyle w:val="NoSpacing"/>
        <w:jc w:val="both"/>
        <w:rPr>
          <w:rFonts w:ascii="Times New Roman" w:hAnsi="Times New Roman"/>
          <w:lang w:val="en-GB"/>
        </w:rPr>
      </w:pPr>
      <w:r w:rsidRPr="00FC1468">
        <w:rPr>
          <w:rFonts w:ascii="Sylfaen" w:hAnsi="Sylfaen" w:cs="Sylfaen"/>
          <w:b/>
          <w:lang w:val="ka-GE"/>
        </w:rPr>
        <w:t xml:space="preserve">II – 2. </w:t>
      </w:r>
      <w:proofErr w:type="gramStart"/>
      <w:r>
        <w:rPr>
          <w:rFonts w:ascii="Sylfaen" w:hAnsi="Sylfaen" w:cs="Sylfaen"/>
          <w:b/>
        </w:rPr>
        <w:t>b)</w:t>
      </w:r>
      <w:r w:rsidR="002F3F17" w:rsidRPr="002F3F17">
        <w:rPr>
          <w:rFonts w:ascii="Times New Roman" w:hAnsi="Times New Roman"/>
          <w:b/>
          <w:lang w:val="en-GB"/>
        </w:rPr>
        <w:t>The</w:t>
      </w:r>
      <w:proofErr w:type="gramEnd"/>
      <w:r w:rsidR="002F3F17" w:rsidRPr="002F3F17">
        <w:rPr>
          <w:rFonts w:ascii="Times New Roman" w:hAnsi="Times New Roman"/>
          <w:b/>
          <w:lang w:val="en-GB"/>
        </w:rPr>
        <w:t xml:space="preserve"> institution of chosen figures and circular actions linked to it</w:t>
      </w:r>
      <w:r w:rsidR="002F3F17">
        <w:rPr>
          <w:rFonts w:ascii="Times New Roman" w:hAnsi="Times New Roman"/>
          <w:lang w:val="en-GB"/>
        </w:rPr>
        <w:t xml:space="preserve">. </w:t>
      </w:r>
      <w:r w:rsidR="007E1DBE">
        <w:rPr>
          <w:rFonts w:ascii="Times New Roman" w:hAnsi="Times New Roman"/>
          <w:lang w:val="en-GB"/>
        </w:rPr>
        <w:t xml:space="preserve">The experience of humanity's remote past and mythological models and symbols are accumulated in shamans' rituals. In Georgia, </w:t>
      </w:r>
      <w:r w:rsidR="008D754B">
        <w:rPr>
          <w:rFonts w:ascii="Times New Roman" w:hAnsi="Times New Roman"/>
          <w:lang w:val="en-GB"/>
        </w:rPr>
        <w:t xml:space="preserve">there are remnants of shaman's rituals in the shape of prophesying, icon soothsaying, or being held by an icon. It is noteworthy that dancing was necessary for such magic actions together with a special environment. In this context, dancing was used as something imparting common energy and causing </w:t>
      </w:r>
      <w:r w:rsidR="00110A6D">
        <w:rPr>
          <w:rFonts w:ascii="Times New Roman" w:hAnsi="Times New Roman"/>
          <w:lang w:val="en-GB"/>
        </w:rPr>
        <w:t xml:space="preserve">a </w:t>
      </w:r>
      <w:r w:rsidR="008D754B">
        <w:rPr>
          <w:rFonts w:ascii="Times New Roman" w:hAnsi="Times New Roman"/>
          <w:lang w:val="en-GB"/>
        </w:rPr>
        <w:t xml:space="preserve">religious </w:t>
      </w:r>
      <w:r w:rsidR="00110A6D">
        <w:rPr>
          <w:rFonts w:ascii="Times New Roman" w:hAnsi="Times New Roman"/>
          <w:lang w:val="en-GB"/>
        </w:rPr>
        <w:t xml:space="preserve">trance. It is known that since the Palaeolithic Age, the dance of this function </w:t>
      </w:r>
      <w:r w:rsidR="009357A3">
        <w:rPr>
          <w:rFonts w:ascii="Times New Roman" w:hAnsi="Times New Roman"/>
          <w:lang w:val="en-GB"/>
        </w:rPr>
        <w:t xml:space="preserve">has </w:t>
      </w:r>
      <w:r w:rsidR="00110A6D">
        <w:rPr>
          <w:rFonts w:ascii="Times New Roman" w:hAnsi="Times New Roman"/>
          <w:lang w:val="en-GB"/>
        </w:rPr>
        <w:t xml:space="preserve">had a circular form, because </w:t>
      </w:r>
      <w:r w:rsidR="009357A3">
        <w:rPr>
          <w:rFonts w:ascii="Times New Roman" w:hAnsi="Times New Roman"/>
          <w:lang w:val="en-GB"/>
        </w:rPr>
        <w:t>it was</w:t>
      </w:r>
      <w:r w:rsidR="00110A6D">
        <w:rPr>
          <w:rFonts w:ascii="Times New Roman" w:hAnsi="Times New Roman"/>
          <w:lang w:val="en-GB"/>
        </w:rPr>
        <w:t xml:space="preserve"> believed that a round dance (shamanic force) produced a powerful energy field. </w:t>
      </w:r>
      <w:proofErr w:type="spellStart"/>
      <w:r w:rsidR="00110A6D">
        <w:rPr>
          <w:rFonts w:ascii="Times New Roman" w:hAnsi="Times New Roman"/>
          <w:lang w:val="en-GB"/>
        </w:rPr>
        <w:t>Rusudan</w:t>
      </w:r>
      <w:proofErr w:type="spellEnd"/>
      <w:r w:rsidR="00110A6D">
        <w:rPr>
          <w:rFonts w:ascii="Times New Roman" w:hAnsi="Times New Roman"/>
          <w:lang w:val="en-GB"/>
        </w:rPr>
        <w:t xml:space="preserve"> </w:t>
      </w:r>
      <w:proofErr w:type="spellStart"/>
      <w:r w:rsidR="00110A6D">
        <w:rPr>
          <w:rFonts w:ascii="Times New Roman" w:hAnsi="Times New Roman"/>
          <w:lang w:val="en-GB"/>
        </w:rPr>
        <w:t>Tsan</w:t>
      </w:r>
      <w:r w:rsidR="009357A3">
        <w:rPr>
          <w:rFonts w:ascii="Times New Roman" w:hAnsi="Times New Roman"/>
          <w:lang w:val="en-GB"/>
        </w:rPr>
        <w:t>ava</w:t>
      </w:r>
      <w:proofErr w:type="spellEnd"/>
      <w:r w:rsidR="009357A3">
        <w:rPr>
          <w:rFonts w:ascii="Times New Roman" w:hAnsi="Times New Roman"/>
          <w:lang w:val="en-GB"/>
        </w:rPr>
        <w:t xml:space="preserve"> noted that</w:t>
      </w:r>
      <w:r w:rsidR="00110A6D">
        <w:rPr>
          <w:rFonts w:ascii="Times New Roman" w:hAnsi="Times New Roman"/>
          <w:lang w:val="en-GB"/>
        </w:rPr>
        <w:t xml:space="preserve"> since the Palaeolithic Age, all residents in various regions of the world without exception performed round dances </w:t>
      </w:r>
      <w:r w:rsidR="00222888">
        <w:rPr>
          <w:rFonts w:ascii="Times New Roman" w:hAnsi="Times New Roman"/>
          <w:lang w:val="en-GB"/>
        </w:rPr>
        <w:t xml:space="preserve">- </w:t>
      </w:r>
      <w:proofErr w:type="spellStart"/>
      <w:r w:rsidR="00A034FE" w:rsidRPr="00B946F7">
        <w:rPr>
          <w:rFonts w:ascii="Times New Roman" w:hAnsi="Times New Roman"/>
          <w:lang w:val="en-GB"/>
        </w:rPr>
        <w:t>eoxors</w:t>
      </w:r>
      <w:proofErr w:type="spellEnd"/>
      <w:r w:rsidR="00222888" w:rsidRPr="00222888">
        <w:rPr>
          <w:rStyle w:val="FootnoteReference"/>
          <w:rFonts w:ascii="Times New Roman" w:hAnsi="Times New Roman"/>
          <w:lang w:val="en-GB"/>
        </w:rPr>
        <w:footnoteReference w:id="18"/>
      </w:r>
      <w:r w:rsidR="00222888">
        <w:rPr>
          <w:rFonts w:ascii="Times New Roman" w:hAnsi="Times New Roman"/>
          <w:lang w:val="en-GB"/>
        </w:rPr>
        <w:t xml:space="preserve"> - </w:t>
      </w:r>
      <w:r w:rsidR="00110A6D">
        <w:rPr>
          <w:rFonts w:ascii="Times New Roman" w:hAnsi="Times New Roman"/>
          <w:lang w:val="en-GB"/>
        </w:rPr>
        <w:t>to gain more force</w:t>
      </w:r>
      <w:r w:rsidR="00222888">
        <w:rPr>
          <w:rFonts w:ascii="Times New Roman" w:hAnsi="Times New Roman"/>
          <w:lang w:val="en-GB"/>
        </w:rPr>
        <w:t xml:space="preserve">. The term </w:t>
      </w:r>
      <w:proofErr w:type="spellStart"/>
      <w:r w:rsidR="00A034FE" w:rsidRPr="00B946F7">
        <w:rPr>
          <w:rFonts w:ascii="Times New Roman" w:hAnsi="Times New Roman"/>
          <w:i/>
          <w:lang w:val="en-GB"/>
        </w:rPr>
        <w:t>eoxor</w:t>
      </w:r>
      <w:proofErr w:type="spellEnd"/>
      <w:r w:rsidR="00222888">
        <w:rPr>
          <w:rFonts w:ascii="Times New Roman" w:hAnsi="Times New Roman"/>
          <w:i/>
          <w:lang w:val="en-GB"/>
        </w:rPr>
        <w:t xml:space="preserve"> </w:t>
      </w:r>
      <w:r w:rsidR="00222888">
        <w:rPr>
          <w:rFonts w:ascii="Times New Roman" w:hAnsi="Times New Roman"/>
          <w:lang w:val="en-GB"/>
        </w:rPr>
        <w:t>was borrowed from Old Turkish and denoted "elevation", "</w:t>
      </w:r>
      <w:r w:rsidR="00D85CB4">
        <w:rPr>
          <w:rFonts w:ascii="Times New Roman" w:hAnsi="Times New Roman"/>
          <w:lang w:val="en-GB"/>
        </w:rPr>
        <w:t>inspiration</w:t>
      </w:r>
      <w:r w:rsidR="00222888">
        <w:rPr>
          <w:rFonts w:ascii="Times New Roman" w:hAnsi="Times New Roman"/>
          <w:lang w:val="en-GB"/>
        </w:rPr>
        <w:t>".</w:t>
      </w:r>
      <w:r w:rsidR="00222888" w:rsidRPr="00222888">
        <w:rPr>
          <w:rStyle w:val="FootnoteReference"/>
          <w:rFonts w:ascii="Times New Roman" w:hAnsi="Times New Roman"/>
          <w:lang w:val="en-GB" w:eastAsia="ru-RU"/>
        </w:rPr>
        <w:footnoteReference w:id="19"/>
      </w:r>
    </w:p>
    <w:p w:rsidR="00222888" w:rsidRDefault="00222888" w:rsidP="00B946F7">
      <w:pPr>
        <w:pStyle w:val="NoSpacing"/>
        <w:jc w:val="both"/>
        <w:rPr>
          <w:rFonts w:ascii="Times New Roman" w:hAnsi="Times New Roman"/>
          <w:lang w:val="en-GB"/>
        </w:rPr>
      </w:pPr>
    </w:p>
    <w:p w:rsidR="00222888" w:rsidRDefault="009357A3" w:rsidP="00B946F7">
      <w:pPr>
        <w:pStyle w:val="NoSpacing"/>
        <w:jc w:val="both"/>
        <w:rPr>
          <w:rFonts w:ascii="Times New Roman" w:hAnsi="Times New Roman"/>
          <w:lang w:val="en-GB"/>
        </w:rPr>
      </w:pPr>
      <w:r>
        <w:rPr>
          <w:rFonts w:ascii="Times New Roman" w:hAnsi="Times New Roman"/>
          <w:lang w:val="en-GB"/>
        </w:rPr>
        <w:t xml:space="preserve">Shamanic elements can be seen during the holidays of White George in </w:t>
      </w:r>
      <w:proofErr w:type="spellStart"/>
      <w:r>
        <w:rPr>
          <w:rFonts w:ascii="Times New Roman" w:hAnsi="Times New Roman"/>
          <w:lang w:val="en-GB"/>
        </w:rPr>
        <w:t>Atskuri</w:t>
      </w:r>
      <w:proofErr w:type="spellEnd"/>
      <w:r>
        <w:rPr>
          <w:rFonts w:ascii="Times New Roman" w:hAnsi="Times New Roman"/>
          <w:lang w:val="en-GB"/>
        </w:rPr>
        <w:t>.</w:t>
      </w:r>
      <w:r w:rsidRPr="009357A3">
        <w:rPr>
          <w:rStyle w:val="FootnoteReference"/>
          <w:rFonts w:ascii="Times New Roman" w:hAnsi="Times New Roman"/>
          <w:lang w:val="en-GB"/>
        </w:rPr>
        <w:footnoteReference w:id="20"/>
      </w:r>
      <w:r>
        <w:rPr>
          <w:rFonts w:ascii="Times New Roman" w:hAnsi="Times New Roman"/>
          <w:lang w:val="en-GB"/>
        </w:rPr>
        <w:t xml:space="preserve"> Various magic actions are performed there, including a circular round dance</w:t>
      </w:r>
      <w:r w:rsidR="002A4A87">
        <w:rPr>
          <w:rFonts w:ascii="Times New Roman" w:hAnsi="Times New Roman"/>
          <w:lang w:val="en-GB"/>
        </w:rPr>
        <w:t xml:space="preserve"> with one person dancing within the circle, movements around the circle, the colour of the costumes of participants, contacts with the earth, and many other components, which enables us to conclude that this an ancient ritual mystery with </w:t>
      </w:r>
      <w:proofErr w:type="spellStart"/>
      <w:r w:rsidR="002A4A87">
        <w:rPr>
          <w:rFonts w:ascii="Times New Roman" w:hAnsi="Times New Roman"/>
          <w:lang w:val="en-GB"/>
        </w:rPr>
        <w:t>cosmogonic</w:t>
      </w:r>
      <w:proofErr w:type="spellEnd"/>
      <w:r w:rsidR="002A4A87">
        <w:rPr>
          <w:rFonts w:ascii="Times New Roman" w:hAnsi="Times New Roman"/>
          <w:lang w:val="en-GB"/>
        </w:rPr>
        <w:t xml:space="preserve"> overtones.</w:t>
      </w:r>
    </w:p>
    <w:p w:rsidR="002A4A87" w:rsidRDefault="002A4A87" w:rsidP="00B946F7">
      <w:pPr>
        <w:pStyle w:val="NoSpacing"/>
        <w:jc w:val="both"/>
        <w:rPr>
          <w:rFonts w:ascii="Times New Roman" w:hAnsi="Times New Roman"/>
          <w:lang w:val="en-GB"/>
        </w:rPr>
      </w:pPr>
    </w:p>
    <w:p w:rsidR="002A4A87" w:rsidRDefault="00DB7A96" w:rsidP="00B946F7">
      <w:pPr>
        <w:pStyle w:val="NoSpacing"/>
        <w:jc w:val="both"/>
        <w:rPr>
          <w:rFonts w:ascii="Times New Roman" w:hAnsi="Times New Roman"/>
          <w:lang w:val="en-GB"/>
        </w:rPr>
      </w:pPr>
      <w:r>
        <w:rPr>
          <w:rFonts w:ascii="Times New Roman" w:hAnsi="Times New Roman"/>
          <w:lang w:val="en-GB"/>
        </w:rPr>
        <w:lastRenderedPageBreak/>
        <w:t>The comparison of the aforementioned holidays and rituals performed by pagan soothsayers</w:t>
      </w:r>
      <w:r w:rsidRPr="00DB7A96">
        <w:rPr>
          <w:rStyle w:val="FootnoteReference"/>
          <w:rFonts w:ascii="Times New Roman" w:hAnsi="Times New Roman"/>
          <w:lang w:val="en-GB"/>
        </w:rPr>
        <w:footnoteReference w:id="21"/>
      </w:r>
      <w:r w:rsidRPr="00DB7A96">
        <w:rPr>
          <w:rFonts w:ascii="Times New Roman" w:hAnsi="Times New Roman"/>
          <w:lang w:val="en-GB"/>
        </w:rPr>
        <w:t xml:space="preserve"> </w:t>
      </w:r>
      <w:r>
        <w:rPr>
          <w:rFonts w:ascii="Times New Roman" w:hAnsi="Times New Roman"/>
          <w:lang w:val="en-GB"/>
        </w:rPr>
        <w:t xml:space="preserve"> unveiled a number of common features, which enables us to say that an ancient myth about the creation of the universe was performed at the White George holiday in </w:t>
      </w:r>
      <w:proofErr w:type="spellStart"/>
      <w:r>
        <w:rPr>
          <w:rFonts w:ascii="Times New Roman" w:hAnsi="Times New Roman"/>
          <w:lang w:val="en-GB"/>
        </w:rPr>
        <w:t>Atskuri</w:t>
      </w:r>
      <w:proofErr w:type="spellEnd"/>
      <w:r>
        <w:rPr>
          <w:rFonts w:ascii="Times New Roman" w:hAnsi="Times New Roman"/>
          <w:lang w:val="en-GB"/>
        </w:rPr>
        <w:t xml:space="preserve"> and the circular movements of the round dance performed had </w:t>
      </w:r>
      <w:proofErr w:type="spellStart"/>
      <w:r>
        <w:rPr>
          <w:rFonts w:ascii="Times New Roman" w:hAnsi="Times New Roman"/>
          <w:lang w:val="en-GB"/>
        </w:rPr>
        <w:t>cosmogonic</w:t>
      </w:r>
      <w:proofErr w:type="spellEnd"/>
      <w:r>
        <w:rPr>
          <w:rFonts w:ascii="Times New Roman" w:hAnsi="Times New Roman"/>
          <w:lang w:val="en-GB"/>
        </w:rPr>
        <w:t xml:space="preserve"> and magic overtones.</w:t>
      </w:r>
    </w:p>
    <w:p w:rsidR="00DB7A96" w:rsidRDefault="00DB7A96" w:rsidP="00B946F7">
      <w:pPr>
        <w:pStyle w:val="NoSpacing"/>
        <w:jc w:val="both"/>
        <w:rPr>
          <w:rFonts w:ascii="Times New Roman" w:hAnsi="Times New Roman"/>
          <w:lang w:val="en-GB"/>
        </w:rPr>
      </w:pPr>
    </w:p>
    <w:p w:rsidR="00DB7A96" w:rsidRDefault="00DB7A96" w:rsidP="00B946F7">
      <w:pPr>
        <w:pStyle w:val="NoSpacing"/>
        <w:jc w:val="both"/>
        <w:rPr>
          <w:rFonts w:ascii="Times New Roman" w:hAnsi="Times New Roman"/>
          <w:lang w:val="en-GB"/>
        </w:rPr>
      </w:pPr>
      <w:r>
        <w:rPr>
          <w:rFonts w:ascii="Times New Roman" w:hAnsi="Times New Roman"/>
          <w:lang w:val="en-GB"/>
        </w:rPr>
        <w:t>Minute research in shamanic rituals may clarify problems in choreography such as the function of various positions and movements of hands and legs, movement of dancers into the circle and out of it, the direction of circular movements in round dances, and so forth.</w:t>
      </w:r>
    </w:p>
    <w:p w:rsidR="00A55D0B" w:rsidRDefault="00A55D0B" w:rsidP="00A55D0B">
      <w:pPr>
        <w:pStyle w:val="NoSpacing"/>
        <w:jc w:val="both"/>
        <w:rPr>
          <w:rFonts w:ascii="Times New Roman" w:hAnsi="Times New Roman"/>
          <w:lang w:val="en-GB"/>
        </w:rPr>
      </w:pPr>
      <w:r>
        <w:rPr>
          <w:rFonts w:ascii="Times New Roman" w:hAnsi="Times New Roman"/>
          <w:lang w:val="en-GB"/>
        </w:rPr>
        <w:t xml:space="preserve">Other Georgian round dances of the same form must be indicative of a magic circle and an object within it that should be protected. Circular dancing movements like </w:t>
      </w:r>
      <w:proofErr w:type="spellStart"/>
      <w:r>
        <w:rPr>
          <w:rFonts w:ascii="Times New Roman" w:hAnsi="Times New Roman"/>
          <w:i/>
          <w:lang w:val="en-GB"/>
        </w:rPr>
        <w:t>Dato</w:t>
      </w:r>
      <w:proofErr w:type="spellEnd"/>
      <w:r>
        <w:rPr>
          <w:rFonts w:ascii="Times New Roman" w:hAnsi="Times New Roman"/>
          <w:lang w:val="en-GB"/>
        </w:rPr>
        <w:t xml:space="preserve">, </w:t>
      </w:r>
      <w:proofErr w:type="spellStart"/>
      <w:r>
        <w:rPr>
          <w:rFonts w:ascii="Times New Roman" w:hAnsi="Times New Roman"/>
          <w:i/>
          <w:lang w:val="en-GB"/>
        </w:rPr>
        <w:t>Datuna</w:t>
      </w:r>
      <w:proofErr w:type="spellEnd"/>
      <w:r>
        <w:rPr>
          <w:rFonts w:ascii="Times New Roman" w:hAnsi="Times New Roman"/>
          <w:lang w:val="en-GB"/>
        </w:rPr>
        <w:t xml:space="preserve">, and </w:t>
      </w:r>
      <w:proofErr w:type="spellStart"/>
      <w:r>
        <w:rPr>
          <w:rFonts w:ascii="Times New Roman" w:hAnsi="Times New Roman"/>
          <w:i/>
          <w:lang w:val="en-GB"/>
        </w:rPr>
        <w:t>Datvobia</w:t>
      </w:r>
      <w:proofErr w:type="spellEnd"/>
      <w:r>
        <w:rPr>
          <w:rFonts w:ascii="Times New Roman" w:hAnsi="Times New Roman"/>
          <w:lang w:val="en-GB"/>
        </w:rPr>
        <w:t xml:space="preserve">, round dances </w:t>
      </w:r>
      <w:proofErr w:type="spellStart"/>
      <w:r>
        <w:rPr>
          <w:rFonts w:ascii="Times New Roman" w:hAnsi="Times New Roman"/>
          <w:i/>
          <w:lang w:val="en-GB"/>
        </w:rPr>
        <w:t>Dzabra</w:t>
      </w:r>
      <w:proofErr w:type="spellEnd"/>
      <w:r>
        <w:rPr>
          <w:rFonts w:ascii="Times New Roman" w:hAnsi="Times New Roman"/>
          <w:lang w:val="en-GB"/>
        </w:rPr>
        <w:t xml:space="preserve">, </w:t>
      </w:r>
      <w:r>
        <w:rPr>
          <w:rFonts w:ascii="Times New Roman" w:hAnsi="Times New Roman"/>
          <w:i/>
          <w:lang w:val="en-GB"/>
        </w:rPr>
        <w:t xml:space="preserve">Chemo </w:t>
      </w:r>
      <w:proofErr w:type="spellStart"/>
      <w:r>
        <w:rPr>
          <w:rFonts w:ascii="Times New Roman" w:hAnsi="Times New Roman"/>
          <w:i/>
          <w:lang w:val="en-GB"/>
        </w:rPr>
        <w:t>Kurshao</w:t>
      </w:r>
      <w:proofErr w:type="spellEnd"/>
      <w:r>
        <w:rPr>
          <w:rFonts w:ascii="Times New Roman" w:hAnsi="Times New Roman"/>
          <w:lang w:val="en-GB"/>
        </w:rPr>
        <w:t xml:space="preserve">, </w:t>
      </w:r>
      <w:proofErr w:type="spellStart"/>
      <w:r>
        <w:rPr>
          <w:rFonts w:ascii="Times New Roman" w:hAnsi="Times New Roman"/>
          <w:i/>
          <w:lang w:val="en-GB"/>
        </w:rPr>
        <w:t>Shavlego</w:t>
      </w:r>
      <w:proofErr w:type="spellEnd"/>
      <w:r>
        <w:rPr>
          <w:rFonts w:ascii="Times New Roman" w:hAnsi="Times New Roman"/>
          <w:lang w:val="en-GB"/>
        </w:rPr>
        <w:t>, and others probably have roots in the mystic and astral circular forms.</w:t>
      </w:r>
    </w:p>
    <w:p w:rsidR="00A55D0B" w:rsidRDefault="00A55D0B" w:rsidP="00A55D0B">
      <w:pPr>
        <w:pStyle w:val="NoSpacing"/>
        <w:jc w:val="both"/>
        <w:rPr>
          <w:rFonts w:ascii="Times New Roman" w:hAnsi="Times New Roman"/>
          <w:lang w:val="en-GB"/>
        </w:rPr>
      </w:pPr>
    </w:p>
    <w:p w:rsidR="00A55D0B" w:rsidRDefault="00A55D0B" w:rsidP="00A55D0B">
      <w:pPr>
        <w:pStyle w:val="NoSpacing"/>
        <w:jc w:val="both"/>
        <w:rPr>
          <w:rFonts w:ascii="Times New Roman" w:hAnsi="Times New Roman"/>
          <w:lang w:val="en-GB"/>
        </w:rPr>
      </w:pPr>
      <w:r>
        <w:rPr>
          <w:rFonts w:ascii="Times New Roman" w:hAnsi="Times New Roman"/>
          <w:b/>
          <w:lang w:val="en-GB"/>
        </w:rPr>
        <w:t>As regards the semicircular form of round dances, we think it must be a variety of this form</w:t>
      </w:r>
      <w:r>
        <w:rPr>
          <w:rFonts w:ascii="Times New Roman" w:hAnsi="Times New Roman"/>
          <w:lang w:val="en-GB"/>
        </w:rPr>
        <w:t xml:space="preserve">. We presume that it is characteristic of dances that emerged in a later period than round dances devoted to astral cults, as Georgians performed rituals devoted to the Moon also in the form of the full Moon. According to explanations by a researcher in symbols, I. </w:t>
      </w:r>
      <w:proofErr w:type="spellStart"/>
      <w:r>
        <w:rPr>
          <w:rFonts w:ascii="Times New Roman" w:hAnsi="Times New Roman"/>
          <w:lang w:val="en-GB"/>
        </w:rPr>
        <w:t>Surguladze</w:t>
      </w:r>
      <w:proofErr w:type="spellEnd"/>
      <w:r>
        <w:rPr>
          <w:rFonts w:ascii="Times New Roman" w:hAnsi="Times New Roman"/>
          <w:lang w:val="en-GB"/>
        </w:rPr>
        <w:t>,</w:t>
      </w:r>
      <w:r w:rsidRPr="00CC46CA">
        <w:rPr>
          <w:rStyle w:val="FootnoteReference"/>
          <w:rFonts w:ascii="Times New Roman" w:hAnsi="Times New Roman"/>
          <w:lang w:val="en-GB"/>
        </w:rPr>
        <w:footnoteReference w:id="22"/>
      </w:r>
      <w:r>
        <w:rPr>
          <w:rFonts w:ascii="Times New Roman" w:hAnsi="Times New Roman"/>
          <w:lang w:val="en-GB"/>
        </w:rPr>
        <w:t xml:space="preserve"> the lack of semicircular symbols in the Georgian ornamental space could be a kind of response to Muslims.</w:t>
      </w:r>
    </w:p>
    <w:p w:rsidR="00A55D0B" w:rsidRDefault="00A55D0B" w:rsidP="00A55D0B">
      <w:pPr>
        <w:pStyle w:val="NoSpacing"/>
        <w:jc w:val="both"/>
        <w:rPr>
          <w:rFonts w:ascii="Times New Roman" w:hAnsi="Times New Roman"/>
          <w:lang w:val="en-GB"/>
        </w:rPr>
      </w:pPr>
    </w:p>
    <w:p w:rsidR="00A55D0B" w:rsidRPr="006B0797" w:rsidRDefault="00A55D0B" w:rsidP="00A55D0B">
      <w:pPr>
        <w:pStyle w:val="NoSpacing"/>
        <w:jc w:val="both"/>
        <w:rPr>
          <w:b/>
          <w:noProof/>
          <w:lang w:val="en-GB"/>
        </w:rPr>
      </w:pPr>
      <w:r>
        <w:rPr>
          <w:rFonts w:ascii="Times New Roman" w:hAnsi="Times New Roman"/>
          <w:b/>
          <w:lang w:val="en-GB"/>
        </w:rPr>
        <w:t>We assume that circular round dances acquired a semicircular form after passive viewers (not those, who participated in the action) emerged in order to make action within the circle better visible for them.</w:t>
      </w:r>
    </w:p>
    <w:p w:rsidR="00DB7A96" w:rsidRDefault="00DB7A96" w:rsidP="00B946F7">
      <w:pPr>
        <w:pStyle w:val="NoSpacing"/>
        <w:jc w:val="both"/>
        <w:rPr>
          <w:rFonts w:ascii="Times New Roman" w:hAnsi="Times New Roman"/>
          <w:lang w:val="en-GB"/>
        </w:rPr>
      </w:pPr>
    </w:p>
    <w:p w:rsidR="00DB7A96" w:rsidRDefault="00B946F7" w:rsidP="00B946F7">
      <w:pPr>
        <w:pStyle w:val="NoSpacing"/>
        <w:jc w:val="both"/>
        <w:rPr>
          <w:rFonts w:ascii="Times New Roman" w:hAnsi="Times New Roman"/>
          <w:lang w:val="en-GB"/>
        </w:rPr>
      </w:pPr>
      <w:r w:rsidRPr="00F16228">
        <w:rPr>
          <w:rFonts w:ascii="Sylfaen" w:hAnsi="Sylfaen" w:cs="Sylfaen"/>
          <w:b/>
          <w:bCs/>
          <w:lang w:val="ka-GE"/>
        </w:rPr>
        <w:t xml:space="preserve">II- 3. </w:t>
      </w:r>
      <w:r w:rsidR="00DB7A96" w:rsidRPr="00DB7A96">
        <w:rPr>
          <w:rFonts w:ascii="Times New Roman" w:hAnsi="Times New Roman"/>
          <w:b/>
          <w:lang w:val="en-GB"/>
        </w:rPr>
        <w:t>The symbolism of "high-rise" round dances</w:t>
      </w:r>
      <w:r w:rsidR="00DB7A96">
        <w:rPr>
          <w:rFonts w:ascii="Times New Roman" w:hAnsi="Times New Roman"/>
          <w:lang w:val="en-GB"/>
        </w:rPr>
        <w:t xml:space="preserve">. </w:t>
      </w:r>
      <w:r w:rsidR="00751788">
        <w:rPr>
          <w:rFonts w:ascii="Times New Roman" w:hAnsi="Times New Roman"/>
          <w:lang w:val="en-GB"/>
        </w:rPr>
        <w:t>Unique round dances in</w:t>
      </w:r>
      <w:r w:rsidR="00751788" w:rsidRPr="00751788">
        <w:rPr>
          <w:rFonts w:ascii="Times New Roman" w:hAnsi="Times New Roman"/>
          <w:lang w:val="en-GB"/>
        </w:rPr>
        <w:t xml:space="preserve"> </w:t>
      </w:r>
      <w:r w:rsidR="00751788">
        <w:rPr>
          <w:rFonts w:ascii="Times New Roman" w:hAnsi="Times New Roman"/>
          <w:lang w:val="en-GB"/>
        </w:rPr>
        <w:t>circular layers were widespread almost everywhere in Georgia</w:t>
      </w:r>
      <w:r w:rsidR="00ED4BB6" w:rsidRPr="00ED4BB6">
        <w:rPr>
          <w:rFonts w:ascii="Times New Roman" w:hAnsi="Times New Roman"/>
          <w:lang w:val="en-GB"/>
        </w:rPr>
        <w:t xml:space="preserve"> </w:t>
      </w:r>
      <w:r w:rsidR="00ED4BB6">
        <w:rPr>
          <w:rFonts w:ascii="Sylfaen" w:hAnsi="Sylfaen"/>
          <w:lang w:val="ka-GE"/>
        </w:rPr>
        <w:t>(</w:t>
      </w:r>
      <w:r w:rsidR="00ED4BB6">
        <w:rPr>
          <w:rFonts w:ascii="Times New Roman" w:hAnsi="Times New Roman"/>
          <w:lang w:val="en-GB"/>
        </w:rPr>
        <w:t>See picture</w:t>
      </w:r>
      <w:r w:rsidR="00ED4BB6">
        <w:rPr>
          <w:rFonts w:ascii="Sylfaen" w:hAnsi="Sylfaen"/>
          <w:lang w:val="ka-GE"/>
        </w:rPr>
        <w:t xml:space="preserve"> 2)</w:t>
      </w:r>
      <w:r w:rsidR="00751788">
        <w:rPr>
          <w:rFonts w:ascii="Times New Roman" w:hAnsi="Times New Roman"/>
          <w:lang w:val="en-GB"/>
        </w:rPr>
        <w:t xml:space="preserve">. In </w:t>
      </w:r>
      <w:proofErr w:type="spellStart"/>
      <w:r w:rsidR="00751788">
        <w:rPr>
          <w:rFonts w:ascii="Times New Roman" w:hAnsi="Times New Roman"/>
          <w:lang w:val="en-GB"/>
        </w:rPr>
        <w:t>Kartli</w:t>
      </w:r>
      <w:proofErr w:type="spellEnd"/>
      <w:r w:rsidR="00751788">
        <w:rPr>
          <w:rFonts w:ascii="Times New Roman" w:hAnsi="Times New Roman"/>
          <w:lang w:val="en-GB"/>
        </w:rPr>
        <w:t xml:space="preserve">, they were called </w:t>
      </w:r>
      <w:proofErr w:type="spellStart"/>
      <w:r w:rsidR="00751788">
        <w:rPr>
          <w:rFonts w:ascii="Times New Roman" w:hAnsi="Times New Roman"/>
          <w:i/>
          <w:lang w:val="en-GB"/>
        </w:rPr>
        <w:t>Zemkrelo</w:t>
      </w:r>
      <w:proofErr w:type="spellEnd"/>
      <w:r w:rsidR="00751788">
        <w:rPr>
          <w:rFonts w:ascii="Times New Roman" w:hAnsi="Times New Roman"/>
          <w:i/>
          <w:lang w:val="en-GB"/>
        </w:rPr>
        <w:t>/</w:t>
      </w:r>
      <w:proofErr w:type="spellStart"/>
      <w:r w:rsidR="00751788">
        <w:rPr>
          <w:rFonts w:ascii="Times New Roman" w:hAnsi="Times New Roman"/>
          <w:i/>
          <w:lang w:val="en-GB"/>
        </w:rPr>
        <w:t>Orsartula</w:t>
      </w:r>
      <w:proofErr w:type="spellEnd"/>
      <w:r w:rsidR="00751788">
        <w:rPr>
          <w:rFonts w:ascii="Times New Roman" w:hAnsi="Times New Roman"/>
          <w:lang w:val="en-GB"/>
        </w:rPr>
        <w:t xml:space="preserve">, in </w:t>
      </w:r>
      <w:proofErr w:type="spellStart"/>
      <w:r w:rsidR="00751788">
        <w:rPr>
          <w:rFonts w:ascii="Times New Roman" w:hAnsi="Times New Roman"/>
          <w:lang w:val="en-GB"/>
        </w:rPr>
        <w:t>Javakheti</w:t>
      </w:r>
      <w:proofErr w:type="spellEnd"/>
      <w:r w:rsidR="00751788">
        <w:rPr>
          <w:rFonts w:ascii="Times New Roman" w:hAnsi="Times New Roman"/>
          <w:lang w:val="en-GB"/>
        </w:rPr>
        <w:t xml:space="preserve"> </w:t>
      </w:r>
      <w:proofErr w:type="spellStart"/>
      <w:r w:rsidR="00751788">
        <w:rPr>
          <w:rFonts w:ascii="Times New Roman" w:hAnsi="Times New Roman"/>
          <w:i/>
          <w:lang w:val="en-GB"/>
        </w:rPr>
        <w:t>Samkrelo</w:t>
      </w:r>
      <w:proofErr w:type="spellEnd"/>
      <w:r w:rsidR="00751788">
        <w:rPr>
          <w:rFonts w:ascii="Times New Roman" w:hAnsi="Times New Roman"/>
          <w:i/>
          <w:lang w:val="en-GB"/>
        </w:rPr>
        <w:t>/</w:t>
      </w:r>
      <w:proofErr w:type="spellStart"/>
      <w:r w:rsidR="00751788">
        <w:rPr>
          <w:rFonts w:ascii="Times New Roman" w:hAnsi="Times New Roman"/>
          <w:i/>
          <w:lang w:val="en-GB"/>
        </w:rPr>
        <w:t>Tsikhebuna</w:t>
      </w:r>
      <w:proofErr w:type="spellEnd"/>
      <w:r w:rsidR="00751788">
        <w:rPr>
          <w:rFonts w:ascii="Times New Roman" w:hAnsi="Times New Roman"/>
          <w:lang w:val="en-GB"/>
        </w:rPr>
        <w:t xml:space="preserve">, in </w:t>
      </w:r>
      <w:proofErr w:type="spellStart"/>
      <w:r w:rsidR="00751788">
        <w:rPr>
          <w:rFonts w:ascii="Times New Roman" w:hAnsi="Times New Roman"/>
          <w:lang w:val="en-GB"/>
        </w:rPr>
        <w:t>Racha</w:t>
      </w:r>
      <w:proofErr w:type="spellEnd"/>
      <w:r w:rsidR="00751788">
        <w:rPr>
          <w:rFonts w:ascii="Times New Roman" w:hAnsi="Times New Roman"/>
          <w:lang w:val="en-GB"/>
        </w:rPr>
        <w:t xml:space="preserve"> </w:t>
      </w:r>
      <w:proofErr w:type="spellStart"/>
      <w:r w:rsidR="00751788">
        <w:rPr>
          <w:rFonts w:ascii="Times New Roman" w:hAnsi="Times New Roman"/>
          <w:i/>
          <w:lang w:val="en-GB"/>
        </w:rPr>
        <w:t>Maghla</w:t>
      </w:r>
      <w:proofErr w:type="spellEnd"/>
      <w:r w:rsidR="00751788">
        <w:rPr>
          <w:rFonts w:ascii="Times New Roman" w:hAnsi="Times New Roman"/>
          <w:i/>
          <w:lang w:val="en-GB"/>
        </w:rPr>
        <w:t xml:space="preserve"> </w:t>
      </w:r>
      <w:proofErr w:type="spellStart"/>
      <w:r w:rsidR="00751788">
        <w:rPr>
          <w:rFonts w:ascii="Times New Roman" w:hAnsi="Times New Roman"/>
          <w:i/>
          <w:lang w:val="en-GB"/>
        </w:rPr>
        <w:t>Mtas</w:t>
      </w:r>
      <w:proofErr w:type="spellEnd"/>
      <w:r w:rsidR="00751788">
        <w:rPr>
          <w:rFonts w:ascii="Times New Roman" w:hAnsi="Times New Roman"/>
          <w:i/>
          <w:lang w:val="en-GB"/>
        </w:rPr>
        <w:t xml:space="preserve"> </w:t>
      </w:r>
      <w:proofErr w:type="spellStart"/>
      <w:r w:rsidR="00751788">
        <w:rPr>
          <w:rFonts w:ascii="Times New Roman" w:hAnsi="Times New Roman"/>
          <w:i/>
          <w:lang w:val="en-GB"/>
        </w:rPr>
        <w:t>Modga</w:t>
      </w:r>
      <w:proofErr w:type="spellEnd"/>
      <w:r w:rsidR="00751788">
        <w:rPr>
          <w:rFonts w:ascii="Times New Roman" w:hAnsi="Times New Roman"/>
          <w:lang w:val="en-GB"/>
        </w:rPr>
        <w:t xml:space="preserve">, in </w:t>
      </w:r>
      <w:proofErr w:type="spellStart"/>
      <w:r w:rsidR="00751788">
        <w:rPr>
          <w:rFonts w:ascii="Times New Roman" w:hAnsi="Times New Roman"/>
          <w:lang w:val="en-GB"/>
        </w:rPr>
        <w:t>Khevi</w:t>
      </w:r>
      <w:proofErr w:type="spellEnd"/>
      <w:r w:rsidR="00751788">
        <w:rPr>
          <w:rFonts w:ascii="Times New Roman" w:hAnsi="Times New Roman"/>
          <w:lang w:val="en-GB"/>
        </w:rPr>
        <w:t xml:space="preserve"> </w:t>
      </w:r>
      <w:proofErr w:type="spellStart"/>
      <w:r w:rsidR="00751788">
        <w:rPr>
          <w:rFonts w:ascii="Times New Roman" w:hAnsi="Times New Roman"/>
          <w:i/>
          <w:lang w:val="en-GB"/>
        </w:rPr>
        <w:t>Abarbare</w:t>
      </w:r>
      <w:proofErr w:type="spellEnd"/>
      <w:r w:rsidR="00751788">
        <w:rPr>
          <w:rFonts w:ascii="Times New Roman" w:hAnsi="Times New Roman"/>
          <w:lang w:val="en-GB"/>
        </w:rPr>
        <w:t xml:space="preserve">, in </w:t>
      </w:r>
      <w:proofErr w:type="spellStart"/>
      <w:r w:rsidR="00751788">
        <w:rPr>
          <w:rFonts w:ascii="Times New Roman" w:hAnsi="Times New Roman"/>
          <w:lang w:val="en-GB"/>
        </w:rPr>
        <w:t>Tusheti</w:t>
      </w:r>
      <w:proofErr w:type="spellEnd"/>
      <w:r w:rsidR="00751788">
        <w:rPr>
          <w:rFonts w:ascii="Times New Roman" w:hAnsi="Times New Roman"/>
          <w:lang w:val="en-GB"/>
        </w:rPr>
        <w:t xml:space="preserve"> </w:t>
      </w:r>
      <w:proofErr w:type="spellStart"/>
      <w:r w:rsidR="00751788">
        <w:rPr>
          <w:rFonts w:ascii="Times New Roman" w:hAnsi="Times New Roman"/>
          <w:i/>
          <w:lang w:val="en-GB"/>
        </w:rPr>
        <w:t>Korbeghela</w:t>
      </w:r>
      <w:proofErr w:type="spellEnd"/>
      <w:r w:rsidR="00751788">
        <w:rPr>
          <w:rFonts w:ascii="Times New Roman" w:hAnsi="Times New Roman"/>
          <w:lang w:val="en-GB"/>
        </w:rPr>
        <w:t xml:space="preserve">, in </w:t>
      </w:r>
      <w:proofErr w:type="spellStart"/>
      <w:r w:rsidR="00751788">
        <w:rPr>
          <w:rFonts w:ascii="Times New Roman" w:hAnsi="Times New Roman"/>
          <w:lang w:val="en-GB"/>
        </w:rPr>
        <w:t>Svaneti</w:t>
      </w:r>
      <w:proofErr w:type="spellEnd"/>
      <w:r w:rsidR="00751788">
        <w:rPr>
          <w:rFonts w:ascii="Times New Roman" w:hAnsi="Times New Roman"/>
          <w:lang w:val="en-GB"/>
        </w:rPr>
        <w:t xml:space="preserve"> </w:t>
      </w:r>
      <w:proofErr w:type="spellStart"/>
      <w:proofErr w:type="gramStart"/>
      <w:r w:rsidR="00751788">
        <w:rPr>
          <w:rFonts w:ascii="Times New Roman" w:hAnsi="Times New Roman"/>
          <w:i/>
          <w:lang w:val="en-GB"/>
        </w:rPr>
        <w:t>Mirni</w:t>
      </w:r>
      <w:proofErr w:type="spellEnd"/>
      <w:r w:rsidR="00751788">
        <w:rPr>
          <w:rFonts w:ascii="Times New Roman" w:hAnsi="Times New Roman"/>
          <w:i/>
          <w:lang w:val="en-GB"/>
        </w:rPr>
        <w:t>(</w:t>
      </w:r>
      <w:proofErr w:type="gramEnd"/>
      <w:r w:rsidR="00751788">
        <w:rPr>
          <w:rFonts w:ascii="Times New Roman" w:hAnsi="Times New Roman"/>
          <w:i/>
          <w:lang w:val="en-GB"/>
        </w:rPr>
        <w:t>n)</w:t>
      </w:r>
      <w:proofErr w:type="spellStart"/>
      <w:r w:rsidR="00751788">
        <w:rPr>
          <w:rFonts w:ascii="Times New Roman" w:hAnsi="Times New Roman"/>
          <w:i/>
          <w:lang w:val="en-GB"/>
        </w:rPr>
        <w:t>kela</w:t>
      </w:r>
      <w:proofErr w:type="spellEnd"/>
      <w:r w:rsidR="00751788">
        <w:rPr>
          <w:rFonts w:ascii="Times New Roman" w:hAnsi="Times New Roman"/>
          <w:lang w:val="en-GB"/>
        </w:rPr>
        <w:t xml:space="preserve"> (the same as </w:t>
      </w:r>
      <w:proofErr w:type="spellStart"/>
      <w:r w:rsidR="00751788">
        <w:rPr>
          <w:rFonts w:ascii="Times New Roman" w:hAnsi="Times New Roman"/>
          <w:i/>
          <w:lang w:val="en-GB"/>
        </w:rPr>
        <w:t>Mirmikela</w:t>
      </w:r>
      <w:proofErr w:type="spellEnd"/>
      <w:r w:rsidR="00751788">
        <w:rPr>
          <w:rFonts w:ascii="Times New Roman" w:hAnsi="Times New Roman"/>
          <w:i/>
          <w:lang w:val="en-GB"/>
        </w:rPr>
        <w:t xml:space="preserve">, </w:t>
      </w:r>
      <w:proofErr w:type="spellStart"/>
      <w:r w:rsidR="00751788">
        <w:rPr>
          <w:rFonts w:ascii="Times New Roman" w:hAnsi="Times New Roman"/>
          <w:i/>
          <w:lang w:val="en-GB"/>
        </w:rPr>
        <w:t>Mirminkela</w:t>
      </w:r>
      <w:proofErr w:type="spellEnd"/>
      <w:r w:rsidR="00751788">
        <w:rPr>
          <w:rFonts w:ascii="Times New Roman" w:hAnsi="Times New Roman"/>
          <w:i/>
          <w:lang w:val="en-GB"/>
        </w:rPr>
        <w:t xml:space="preserve">, </w:t>
      </w:r>
      <w:proofErr w:type="spellStart"/>
      <w:r w:rsidR="00751788">
        <w:rPr>
          <w:rFonts w:ascii="Times New Roman" w:hAnsi="Times New Roman"/>
          <w:i/>
          <w:lang w:val="en-GB"/>
        </w:rPr>
        <w:t>Moril-Mikela</w:t>
      </w:r>
      <w:proofErr w:type="spellEnd"/>
      <w:r w:rsidR="00751788">
        <w:rPr>
          <w:rFonts w:ascii="Times New Roman" w:hAnsi="Times New Roman"/>
          <w:lang w:val="en-GB"/>
        </w:rPr>
        <w:t xml:space="preserve">). The Georgian dance folklore still has the </w:t>
      </w:r>
      <w:proofErr w:type="spellStart"/>
      <w:r w:rsidR="00751788">
        <w:rPr>
          <w:rFonts w:ascii="Times New Roman" w:hAnsi="Times New Roman"/>
          <w:lang w:val="en-GB"/>
        </w:rPr>
        <w:t>Gurian-Ajarian</w:t>
      </w:r>
      <w:proofErr w:type="spellEnd"/>
      <w:r w:rsidR="00751788">
        <w:rPr>
          <w:rFonts w:ascii="Times New Roman" w:hAnsi="Times New Roman"/>
          <w:lang w:val="en-GB"/>
        </w:rPr>
        <w:t xml:space="preserve"> round dance named </w:t>
      </w:r>
      <w:proofErr w:type="spellStart"/>
      <w:r w:rsidR="00751788">
        <w:rPr>
          <w:rFonts w:ascii="Times New Roman" w:hAnsi="Times New Roman"/>
          <w:i/>
          <w:lang w:val="en-GB"/>
        </w:rPr>
        <w:t>Orsartuliani</w:t>
      </w:r>
      <w:proofErr w:type="spellEnd"/>
      <w:r w:rsidR="00751788">
        <w:rPr>
          <w:rFonts w:ascii="Times New Roman" w:hAnsi="Times New Roman"/>
          <w:i/>
          <w:lang w:val="en-GB"/>
        </w:rPr>
        <w:t xml:space="preserve"> </w:t>
      </w:r>
      <w:proofErr w:type="spellStart"/>
      <w:r w:rsidR="00751788">
        <w:rPr>
          <w:rFonts w:ascii="Times New Roman" w:hAnsi="Times New Roman"/>
          <w:i/>
          <w:lang w:val="en-GB"/>
        </w:rPr>
        <w:t>Perkhuli</w:t>
      </w:r>
      <w:proofErr w:type="spellEnd"/>
      <w:r w:rsidR="00751788">
        <w:rPr>
          <w:rFonts w:ascii="Times New Roman" w:hAnsi="Times New Roman"/>
          <w:lang w:val="en-GB"/>
        </w:rPr>
        <w:t xml:space="preserve"> (</w:t>
      </w:r>
      <w:r w:rsidR="00751788" w:rsidRPr="00751788">
        <w:rPr>
          <w:rFonts w:ascii="Times New Roman" w:hAnsi="Times New Roman"/>
          <w:i/>
          <w:lang w:val="en-GB"/>
        </w:rPr>
        <w:t>Two-Storeyed Round Dance</w:t>
      </w:r>
      <w:r w:rsidR="00751788">
        <w:rPr>
          <w:rFonts w:ascii="Times New Roman" w:hAnsi="Times New Roman"/>
          <w:lang w:val="en-GB"/>
        </w:rPr>
        <w:t xml:space="preserve">) that can be seen in one of the parts of the dance </w:t>
      </w:r>
      <w:proofErr w:type="spellStart"/>
      <w:r w:rsidR="00751788">
        <w:rPr>
          <w:rFonts w:ascii="Times New Roman" w:hAnsi="Times New Roman"/>
          <w:i/>
          <w:lang w:val="en-GB"/>
        </w:rPr>
        <w:t>Khorumi</w:t>
      </w:r>
      <w:proofErr w:type="spellEnd"/>
      <w:r w:rsidR="00751788">
        <w:rPr>
          <w:rFonts w:ascii="Times New Roman" w:hAnsi="Times New Roman"/>
          <w:lang w:val="en-GB"/>
        </w:rPr>
        <w:t xml:space="preserve">. A round dance called </w:t>
      </w:r>
      <w:proofErr w:type="spellStart"/>
      <w:r w:rsidR="00751788">
        <w:rPr>
          <w:rFonts w:ascii="Times New Roman" w:hAnsi="Times New Roman"/>
          <w:i/>
          <w:lang w:val="en-GB"/>
        </w:rPr>
        <w:t>Madli</w:t>
      </w:r>
      <w:proofErr w:type="spellEnd"/>
      <w:r w:rsidR="00751788">
        <w:rPr>
          <w:rFonts w:ascii="Times New Roman" w:hAnsi="Times New Roman"/>
          <w:i/>
          <w:lang w:val="en-GB"/>
        </w:rPr>
        <w:t xml:space="preserve"> </w:t>
      </w:r>
      <w:proofErr w:type="spellStart"/>
      <w:r w:rsidR="00751788">
        <w:rPr>
          <w:rFonts w:ascii="Times New Roman" w:hAnsi="Times New Roman"/>
          <w:i/>
          <w:lang w:val="en-GB"/>
        </w:rPr>
        <w:t>Makharoblisa</w:t>
      </w:r>
      <w:proofErr w:type="spellEnd"/>
      <w:r w:rsidR="00751788">
        <w:rPr>
          <w:rFonts w:ascii="Times New Roman" w:hAnsi="Times New Roman"/>
          <w:lang w:val="en-GB"/>
        </w:rPr>
        <w:t xml:space="preserve"> was widespread in </w:t>
      </w:r>
      <w:proofErr w:type="spellStart"/>
      <w:r w:rsidR="00751788">
        <w:rPr>
          <w:rFonts w:ascii="Times New Roman" w:hAnsi="Times New Roman"/>
          <w:lang w:val="en-GB"/>
        </w:rPr>
        <w:t>Imereti</w:t>
      </w:r>
      <w:proofErr w:type="spellEnd"/>
      <w:r w:rsidR="00751788">
        <w:rPr>
          <w:rFonts w:ascii="Times New Roman" w:hAnsi="Times New Roman"/>
          <w:lang w:val="en-GB"/>
        </w:rPr>
        <w:t xml:space="preserve">, but unfortunately, no description of the dance is currently available. There is information that a round dance that was linked to </w:t>
      </w:r>
      <w:proofErr w:type="spellStart"/>
      <w:r w:rsidR="00751788">
        <w:rPr>
          <w:rFonts w:ascii="Times New Roman" w:hAnsi="Times New Roman"/>
          <w:lang w:val="en-GB"/>
        </w:rPr>
        <w:t>Vakhtang</w:t>
      </w:r>
      <w:proofErr w:type="spellEnd"/>
      <w:r w:rsidR="00751788">
        <w:rPr>
          <w:rFonts w:ascii="Times New Roman" w:hAnsi="Times New Roman"/>
          <w:lang w:val="en-GB"/>
        </w:rPr>
        <w:t xml:space="preserve"> </w:t>
      </w:r>
      <w:proofErr w:type="spellStart"/>
      <w:r w:rsidR="00751788">
        <w:rPr>
          <w:rFonts w:ascii="Times New Roman" w:hAnsi="Times New Roman"/>
          <w:lang w:val="en-GB"/>
        </w:rPr>
        <w:t>Gorgasali</w:t>
      </w:r>
      <w:proofErr w:type="spellEnd"/>
      <w:r w:rsidR="00751788">
        <w:rPr>
          <w:rFonts w:ascii="Times New Roman" w:hAnsi="Times New Roman"/>
          <w:lang w:val="en-GB"/>
        </w:rPr>
        <w:t xml:space="preserve"> and was mostly widespread in east Georgia</w:t>
      </w:r>
      <w:r w:rsidR="007A7B90">
        <w:rPr>
          <w:rFonts w:ascii="Times New Roman" w:hAnsi="Times New Roman"/>
          <w:lang w:val="en-GB"/>
        </w:rPr>
        <w:t xml:space="preserve"> was also known in </w:t>
      </w:r>
      <w:proofErr w:type="spellStart"/>
      <w:r w:rsidR="007A7B90">
        <w:rPr>
          <w:rFonts w:ascii="Times New Roman" w:hAnsi="Times New Roman"/>
          <w:lang w:val="en-GB"/>
        </w:rPr>
        <w:t>Imereti</w:t>
      </w:r>
      <w:proofErr w:type="spellEnd"/>
      <w:r w:rsidR="007A7B90">
        <w:rPr>
          <w:rFonts w:ascii="Times New Roman" w:hAnsi="Times New Roman"/>
          <w:lang w:val="en-GB"/>
        </w:rPr>
        <w:t>. Some of these round dances are still performed by Georgians.</w:t>
      </w:r>
    </w:p>
    <w:p w:rsidR="00E654BB" w:rsidRDefault="00E654BB" w:rsidP="00B946F7">
      <w:pPr>
        <w:pStyle w:val="NoSpacing"/>
        <w:jc w:val="both"/>
        <w:rPr>
          <w:rFonts w:ascii="Times New Roman" w:hAnsi="Times New Roman"/>
          <w:lang w:val="en-GB"/>
        </w:rPr>
      </w:pPr>
    </w:p>
    <w:p w:rsidR="00E654BB" w:rsidRDefault="00E654BB" w:rsidP="00B946F7">
      <w:pPr>
        <w:pStyle w:val="NoSpacing"/>
        <w:jc w:val="both"/>
        <w:rPr>
          <w:rFonts w:ascii="Times New Roman" w:hAnsi="Times New Roman"/>
          <w:lang w:val="en-GB"/>
        </w:rPr>
      </w:pPr>
      <w:r>
        <w:rPr>
          <w:rFonts w:ascii="Times New Roman" w:hAnsi="Times New Roman"/>
          <w:lang w:val="en-GB"/>
        </w:rPr>
        <w:t>Researchers hold various opinions on the symbolic content of high-rise round dances. Some believe that they are military dances and others point to their function of worshipping the productivity cult.</w:t>
      </w:r>
    </w:p>
    <w:p w:rsidR="00E654BB" w:rsidRDefault="00E654BB" w:rsidP="00B946F7">
      <w:pPr>
        <w:pStyle w:val="NoSpacing"/>
        <w:jc w:val="both"/>
        <w:rPr>
          <w:rFonts w:ascii="Times New Roman" w:hAnsi="Times New Roman"/>
          <w:lang w:val="en-GB"/>
        </w:rPr>
      </w:pPr>
    </w:p>
    <w:p w:rsidR="00E654BB" w:rsidRDefault="00E61202" w:rsidP="00B946F7">
      <w:pPr>
        <w:pStyle w:val="NoSpacing"/>
        <w:jc w:val="both"/>
        <w:rPr>
          <w:rFonts w:ascii="Times New Roman" w:hAnsi="Times New Roman"/>
          <w:lang w:val="en-GB"/>
        </w:rPr>
      </w:pPr>
      <w:r>
        <w:rPr>
          <w:rFonts w:ascii="Times New Roman" w:hAnsi="Times New Roman"/>
          <w:lang w:val="en-GB"/>
        </w:rPr>
        <w:t xml:space="preserve">On the basis of comparison between the aforementioned dances, we think that high-rise round dances with their astral symbolism are directly linked to the productivity cult, which is supported by some signs found in their structural form, names and texts: 1. </w:t>
      </w:r>
      <w:r w:rsidR="00105015">
        <w:rPr>
          <w:rFonts w:ascii="Times New Roman" w:hAnsi="Times New Roman"/>
          <w:lang w:val="en-GB"/>
        </w:rPr>
        <w:t xml:space="preserve">The name of the round dance in </w:t>
      </w:r>
      <w:proofErr w:type="spellStart"/>
      <w:r w:rsidR="00105015">
        <w:rPr>
          <w:rFonts w:ascii="Times New Roman" w:hAnsi="Times New Roman"/>
          <w:lang w:val="en-GB"/>
        </w:rPr>
        <w:t>Khevi</w:t>
      </w:r>
      <w:proofErr w:type="spellEnd"/>
      <w:r w:rsidR="00105015">
        <w:rPr>
          <w:rFonts w:ascii="Times New Roman" w:hAnsi="Times New Roman"/>
          <w:lang w:val="en-GB"/>
        </w:rPr>
        <w:t xml:space="preserve"> - </w:t>
      </w:r>
      <w:proofErr w:type="spellStart"/>
      <w:r w:rsidR="00105015">
        <w:rPr>
          <w:rFonts w:ascii="Times New Roman" w:hAnsi="Times New Roman"/>
          <w:i/>
          <w:lang w:val="en-GB"/>
        </w:rPr>
        <w:t>Abarbare</w:t>
      </w:r>
      <w:proofErr w:type="spellEnd"/>
      <w:r w:rsidR="00105015">
        <w:rPr>
          <w:rFonts w:ascii="Times New Roman" w:hAnsi="Times New Roman"/>
          <w:lang w:val="en-GB"/>
        </w:rPr>
        <w:t xml:space="preserve"> - directly points to its link to Sun-Woman </w:t>
      </w:r>
      <w:proofErr w:type="spellStart"/>
      <w:r w:rsidR="00105015">
        <w:rPr>
          <w:rFonts w:ascii="Times New Roman" w:hAnsi="Times New Roman"/>
          <w:lang w:val="en-GB"/>
        </w:rPr>
        <w:t>Barbare</w:t>
      </w:r>
      <w:proofErr w:type="spellEnd"/>
      <w:r w:rsidR="00105015">
        <w:rPr>
          <w:rFonts w:ascii="Times New Roman" w:hAnsi="Times New Roman"/>
          <w:lang w:val="en-GB"/>
        </w:rPr>
        <w:t xml:space="preserve">, the protector of light and productivity. The round dance implies that people asked </w:t>
      </w:r>
      <w:proofErr w:type="spellStart"/>
      <w:r w:rsidR="00105015">
        <w:rPr>
          <w:rFonts w:ascii="Times New Roman" w:hAnsi="Times New Roman"/>
          <w:lang w:val="en-GB"/>
        </w:rPr>
        <w:t>Barbare</w:t>
      </w:r>
      <w:proofErr w:type="spellEnd"/>
      <w:r w:rsidR="00105015">
        <w:rPr>
          <w:rFonts w:ascii="Times New Roman" w:hAnsi="Times New Roman"/>
          <w:lang w:val="en-GB"/>
        </w:rPr>
        <w:t xml:space="preserve"> for rain to ensure a good harvest. 2. </w:t>
      </w:r>
      <w:proofErr w:type="spellStart"/>
      <w:r w:rsidR="00A93980">
        <w:rPr>
          <w:rFonts w:ascii="Times New Roman" w:hAnsi="Times New Roman"/>
          <w:i/>
          <w:lang w:val="en-GB"/>
        </w:rPr>
        <w:t>Korbeghela</w:t>
      </w:r>
      <w:proofErr w:type="spellEnd"/>
      <w:r w:rsidR="00A93980">
        <w:rPr>
          <w:rFonts w:ascii="Times New Roman" w:hAnsi="Times New Roman"/>
          <w:lang w:val="en-GB"/>
        </w:rPr>
        <w:t xml:space="preserve"> in </w:t>
      </w:r>
      <w:proofErr w:type="spellStart"/>
      <w:r w:rsidR="00A93980">
        <w:rPr>
          <w:rFonts w:ascii="Times New Roman" w:hAnsi="Times New Roman"/>
          <w:lang w:val="en-GB"/>
        </w:rPr>
        <w:t>Tusheti</w:t>
      </w:r>
      <w:proofErr w:type="spellEnd"/>
      <w:r w:rsidR="00A93980">
        <w:rPr>
          <w:rFonts w:ascii="Times New Roman" w:hAnsi="Times New Roman"/>
          <w:lang w:val="en-GB"/>
        </w:rPr>
        <w:t xml:space="preserve"> was performed near the icon. Performing it, local residents tried to explore their own future. </w:t>
      </w:r>
      <w:proofErr w:type="spellStart"/>
      <w:r w:rsidR="00A93980">
        <w:rPr>
          <w:rFonts w:ascii="Times New Roman" w:hAnsi="Times New Roman"/>
          <w:i/>
          <w:lang w:val="en-GB"/>
        </w:rPr>
        <w:t>Korbeghela</w:t>
      </w:r>
      <w:proofErr w:type="spellEnd"/>
      <w:r w:rsidR="00A93980">
        <w:rPr>
          <w:rFonts w:ascii="Times New Roman" w:hAnsi="Times New Roman"/>
          <w:lang w:val="en-GB"/>
        </w:rPr>
        <w:t xml:space="preserve"> is a ritual dance, which is confirmed by the text of the song. The dance is a symbol of abundance, multiplication of cattle, and productivity. 3. It is important that </w:t>
      </w:r>
      <w:r w:rsidR="002A57CE">
        <w:rPr>
          <w:rFonts w:ascii="Times New Roman" w:hAnsi="Times New Roman"/>
          <w:lang w:val="en-GB"/>
        </w:rPr>
        <w:t xml:space="preserve">beer is present in the round dances of </w:t>
      </w:r>
      <w:proofErr w:type="spellStart"/>
      <w:r w:rsidR="002A57CE">
        <w:rPr>
          <w:rFonts w:ascii="Times New Roman" w:hAnsi="Times New Roman"/>
          <w:lang w:val="en-GB"/>
        </w:rPr>
        <w:t>Khevi</w:t>
      </w:r>
      <w:proofErr w:type="spellEnd"/>
      <w:r w:rsidR="002A57CE">
        <w:rPr>
          <w:rFonts w:ascii="Times New Roman" w:hAnsi="Times New Roman"/>
          <w:lang w:val="en-GB"/>
        </w:rPr>
        <w:t xml:space="preserve"> and </w:t>
      </w:r>
      <w:proofErr w:type="spellStart"/>
      <w:r w:rsidR="002A57CE">
        <w:rPr>
          <w:rFonts w:ascii="Times New Roman" w:hAnsi="Times New Roman"/>
          <w:lang w:val="en-GB"/>
        </w:rPr>
        <w:t>Tusheti</w:t>
      </w:r>
      <w:proofErr w:type="spellEnd"/>
      <w:r w:rsidR="002A57CE">
        <w:rPr>
          <w:rFonts w:ascii="Times New Roman" w:hAnsi="Times New Roman"/>
          <w:lang w:val="en-GB"/>
        </w:rPr>
        <w:t xml:space="preserve"> as a drink of cult. 4. </w:t>
      </w:r>
      <w:r w:rsidR="00F01F6B">
        <w:rPr>
          <w:rFonts w:ascii="Times New Roman" w:hAnsi="Times New Roman"/>
          <w:lang w:val="en-GB"/>
        </w:rPr>
        <w:t xml:space="preserve">The </w:t>
      </w:r>
      <w:proofErr w:type="spellStart"/>
      <w:r w:rsidR="00F01F6B">
        <w:rPr>
          <w:rFonts w:ascii="Times New Roman" w:hAnsi="Times New Roman"/>
          <w:lang w:val="en-GB"/>
        </w:rPr>
        <w:t>Gurian-Ajarian</w:t>
      </w:r>
      <w:proofErr w:type="spellEnd"/>
      <w:r w:rsidR="00F01F6B">
        <w:rPr>
          <w:rFonts w:ascii="Times New Roman" w:hAnsi="Times New Roman"/>
          <w:lang w:val="en-GB"/>
        </w:rPr>
        <w:t xml:space="preserve"> </w:t>
      </w:r>
      <w:proofErr w:type="spellStart"/>
      <w:r w:rsidR="00F01F6B">
        <w:rPr>
          <w:rFonts w:ascii="Times New Roman" w:hAnsi="Times New Roman"/>
          <w:i/>
          <w:lang w:val="en-GB"/>
        </w:rPr>
        <w:t>Khorumi</w:t>
      </w:r>
      <w:proofErr w:type="spellEnd"/>
      <w:r w:rsidR="00F01F6B">
        <w:rPr>
          <w:rFonts w:ascii="Times New Roman" w:hAnsi="Times New Roman"/>
          <w:lang w:val="en-GB"/>
        </w:rPr>
        <w:t xml:space="preserve"> was also performed at wedding parties. The name of the dance is obviously linked to </w:t>
      </w:r>
      <w:proofErr w:type="spellStart"/>
      <w:r w:rsidR="00F01F6B">
        <w:rPr>
          <w:rFonts w:ascii="Times New Roman" w:hAnsi="Times New Roman"/>
          <w:lang w:val="en-GB"/>
        </w:rPr>
        <w:t>Ajarian-Laz</w:t>
      </w:r>
      <w:proofErr w:type="spellEnd"/>
      <w:r w:rsidR="00F01F6B">
        <w:rPr>
          <w:rFonts w:ascii="Times New Roman" w:hAnsi="Times New Roman"/>
          <w:lang w:val="en-GB"/>
        </w:rPr>
        <w:t xml:space="preserve"> dwelling house </w:t>
      </w:r>
      <w:r w:rsidR="00F01F6B">
        <w:rPr>
          <w:rFonts w:ascii="Times New Roman" w:hAnsi="Times New Roman"/>
          <w:i/>
          <w:lang w:val="en-GB"/>
        </w:rPr>
        <w:t>a-</w:t>
      </w:r>
      <w:proofErr w:type="spellStart"/>
      <w:r w:rsidR="00F01F6B">
        <w:rPr>
          <w:rFonts w:ascii="Times New Roman" w:hAnsi="Times New Roman"/>
          <w:i/>
          <w:lang w:val="en-GB"/>
        </w:rPr>
        <w:t>khor</w:t>
      </w:r>
      <w:proofErr w:type="spellEnd"/>
      <w:r w:rsidR="00F01F6B">
        <w:rPr>
          <w:rFonts w:ascii="Times New Roman" w:hAnsi="Times New Roman"/>
          <w:lang w:val="en-GB"/>
        </w:rPr>
        <w:t xml:space="preserve">, </w:t>
      </w:r>
      <w:r w:rsidR="00F01F6B">
        <w:rPr>
          <w:rFonts w:ascii="Times New Roman" w:hAnsi="Times New Roman"/>
          <w:i/>
          <w:lang w:val="en-GB"/>
        </w:rPr>
        <w:t>o-</w:t>
      </w:r>
      <w:proofErr w:type="spellStart"/>
      <w:r w:rsidR="00F01F6B">
        <w:rPr>
          <w:rFonts w:ascii="Times New Roman" w:hAnsi="Times New Roman"/>
          <w:i/>
          <w:lang w:val="en-GB"/>
        </w:rPr>
        <w:t>khor</w:t>
      </w:r>
      <w:proofErr w:type="spellEnd"/>
      <w:r w:rsidR="00F01F6B">
        <w:rPr>
          <w:rFonts w:ascii="Times New Roman" w:hAnsi="Times New Roman"/>
          <w:lang w:val="en-GB"/>
        </w:rPr>
        <w:t xml:space="preserve">, which </w:t>
      </w:r>
      <w:r w:rsidR="00F01F6B">
        <w:rPr>
          <w:rFonts w:ascii="Times New Roman" w:hAnsi="Times New Roman"/>
          <w:lang w:val="en-GB"/>
        </w:rPr>
        <w:lastRenderedPageBreak/>
        <w:t xml:space="preserve">as a storey in an </w:t>
      </w:r>
      <w:proofErr w:type="spellStart"/>
      <w:r w:rsidR="00F01F6B">
        <w:rPr>
          <w:rFonts w:ascii="Times New Roman" w:hAnsi="Times New Roman"/>
          <w:lang w:val="en-GB"/>
        </w:rPr>
        <w:t>Ajarian</w:t>
      </w:r>
      <w:proofErr w:type="spellEnd"/>
      <w:r w:rsidR="00F01F6B">
        <w:rPr>
          <w:rFonts w:ascii="Times New Roman" w:hAnsi="Times New Roman"/>
          <w:lang w:val="en-GB"/>
        </w:rPr>
        <w:t xml:space="preserve"> house, is functionally linked to the winter </w:t>
      </w:r>
      <w:r w:rsidR="00E9274B">
        <w:rPr>
          <w:rFonts w:ascii="Times New Roman" w:hAnsi="Times New Roman"/>
          <w:lang w:val="en-GB"/>
        </w:rPr>
        <w:t xml:space="preserve">stall and, correspondingly, </w:t>
      </w:r>
      <w:r w:rsidR="00BD3827">
        <w:rPr>
          <w:rFonts w:ascii="Times New Roman" w:hAnsi="Times New Roman"/>
          <w:lang w:val="en-GB"/>
        </w:rPr>
        <w:t>a tuft of hay ("</w:t>
      </w:r>
      <w:proofErr w:type="spellStart"/>
      <w:r w:rsidR="00BD3827">
        <w:rPr>
          <w:rFonts w:ascii="Times New Roman" w:hAnsi="Times New Roman"/>
          <w:lang w:val="en-GB"/>
        </w:rPr>
        <w:t>khoromi</w:t>
      </w:r>
      <w:proofErr w:type="spellEnd"/>
      <w:r w:rsidR="00BD3827">
        <w:rPr>
          <w:rFonts w:ascii="Times New Roman" w:hAnsi="Times New Roman"/>
          <w:lang w:val="en-GB"/>
        </w:rPr>
        <w:t xml:space="preserve">"). Therefore, the name </w:t>
      </w:r>
      <w:proofErr w:type="spellStart"/>
      <w:r w:rsidR="00BD3827">
        <w:rPr>
          <w:rFonts w:ascii="Times New Roman" w:hAnsi="Times New Roman"/>
          <w:i/>
          <w:lang w:val="en-GB"/>
        </w:rPr>
        <w:t>Khorumi</w:t>
      </w:r>
      <w:proofErr w:type="spellEnd"/>
      <w:r w:rsidR="00BD3827">
        <w:rPr>
          <w:rFonts w:ascii="Times New Roman" w:hAnsi="Times New Roman"/>
          <w:lang w:val="en-GB"/>
        </w:rPr>
        <w:t xml:space="preserve">, like </w:t>
      </w:r>
      <w:proofErr w:type="spellStart"/>
      <w:r w:rsidR="00BD3827">
        <w:rPr>
          <w:rFonts w:ascii="Times New Roman" w:hAnsi="Times New Roman"/>
          <w:i/>
          <w:lang w:val="en-GB"/>
        </w:rPr>
        <w:t>Korbeghela</w:t>
      </w:r>
      <w:proofErr w:type="spellEnd"/>
      <w:r w:rsidR="00BD3827">
        <w:rPr>
          <w:rFonts w:ascii="Times New Roman" w:hAnsi="Times New Roman"/>
          <w:lang w:val="en-GB"/>
        </w:rPr>
        <w:t xml:space="preserve">, is a symbol of abundance, multiplication of cattle, and productivity. 5. </w:t>
      </w:r>
      <w:r w:rsidR="00B756B7">
        <w:rPr>
          <w:rFonts w:ascii="Times New Roman" w:hAnsi="Times New Roman"/>
          <w:lang w:val="en-GB"/>
        </w:rPr>
        <w:t xml:space="preserve">The </w:t>
      </w:r>
      <w:proofErr w:type="spellStart"/>
      <w:r w:rsidR="00B756B7">
        <w:rPr>
          <w:rFonts w:ascii="Times New Roman" w:hAnsi="Times New Roman"/>
          <w:lang w:val="en-GB"/>
        </w:rPr>
        <w:t>Svan</w:t>
      </w:r>
      <w:proofErr w:type="spellEnd"/>
      <w:r w:rsidR="00B756B7">
        <w:rPr>
          <w:rFonts w:ascii="Times New Roman" w:hAnsi="Times New Roman"/>
          <w:lang w:val="en-GB"/>
        </w:rPr>
        <w:t xml:space="preserve"> high-rise round dance </w:t>
      </w:r>
      <w:proofErr w:type="spellStart"/>
      <w:r w:rsidR="00B756B7">
        <w:rPr>
          <w:rFonts w:ascii="Times New Roman" w:hAnsi="Times New Roman"/>
          <w:i/>
          <w:lang w:val="en-GB"/>
        </w:rPr>
        <w:t>Mirminkela</w:t>
      </w:r>
      <w:proofErr w:type="spellEnd"/>
      <w:r w:rsidR="00B756B7">
        <w:rPr>
          <w:rFonts w:ascii="Times New Roman" w:hAnsi="Times New Roman"/>
          <w:i/>
          <w:lang w:val="en-GB"/>
        </w:rPr>
        <w:t xml:space="preserve"> </w:t>
      </w:r>
      <w:r w:rsidR="00B756B7">
        <w:rPr>
          <w:rFonts w:ascii="Times New Roman" w:hAnsi="Times New Roman"/>
          <w:lang w:val="en-GB"/>
        </w:rPr>
        <w:t xml:space="preserve">was performed on </w:t>
      </w:r>
      <w:proofErr w:type="spellStart"/>
      <w:r w:rsidR="00B756B7" w:rsidRPr="00B756B7">
        <w:rPr>
          <w:rFonts w:ascii="Times New Roman" w:hAnsi="Times New Roman"/>
          <w:i/>
          <w:lang w:val="en-GB"/>
        </w:rPr>
        <w:t>svipi</w:t>
      </w:r>
      <w:proofErr w:type="spellEnd"/>
      <w:r w:rsidR="00B756B7">
        <w:rPr>
          <w:rFonts w:ascii="Times New Roman" w:hAnsi="Times New Roman"/>
          <w:lang w:val="en-GB"/>
        </w:rPr>
        <w:t xml:space="preserve"> (</w:t>
      </w:r>
      <w:proofErr w:type="gramStart"/>
      <w:r w:rsidR="00B756B7">
        <w:rPr>
          <w:rFonts w:ascii="Times New Roman" w:hAnsi="Times New Roman"/>
          <w:lang w:val="en-GB"/>
        </w:rPr>
        <w:t>holy square</w:t>
      </w:r>
      <w:proofErr w:type="gramEnd"/>
      <w:r w:rsidR="00B756B7">
        <w:rPr>
          <w:rFonts w:ascii="Times New Roman" w:hAnsi="Times New Roman"/>
          <w:lang w:val="en-GB"/>
        </w:rPr>
        <w:t xml:space="preserve">) near the holy lime tree, which is a symbol of life. At the same time, it was part of a ritual glorifying </w:t>
      </w:r>
      <w:proofErr w:type="spellStart"/>
      <w:r w:rsidR="00B756B7">
        <w:rPr>
          <w:rFonts w:ascii="Times New Roman" w:hAnsi="Times New Roman"/>
          <w:i/>
          <w:lang w:val="en-GB"/>
        </w:rPr>
        <w:t>Kviria</w:t>
      </w:r>
      <w:proofErr w:type="spellEnd"/>
      <w:r w:rsidR="00B756B7">
        <w:rPr>
          <w:rFonts w:ascii="Times New Roman" w:hAnsi="Times New Roman"/>
          <w:lang w:val="en-GB"/>
        </w:rPr>
        <w:t xml:space="preserve"> (productivity). 6. </w:t>
      </w:r>
      <w:r w:rsidR="007B7002">
        <w:rPr>
          <w:rFonts w:ascii="Times New Roman" w:hAnsi="Times New Roman"/>
          <w:lang w:val="en-GB"/>
        </w:rPr>
        <w:t xml:space="preserve">The fact that three-storeyed </w:t>
      </w:r>
      <w:proofErr w:type="spellStart"/>
      <w:r w:rsidR="007B7002">
        <w:rPr>
          <w:rFonts w:ascii="Times New Roman" w:hAnsi="Times New Roman"/>
          <w:i/>
          <w:lang w:val="en-GB"/>
        </w:rPr>
        <w:t>Samkrelo</w:t>
      </w:r>
      <w:proofErr w:type="spellEnd"/>
      <w:r w:rsidR="007B7002">
        <w:rPr>
          <w:rFonts w:ascii="Times New Roman" w:hAnsi="Times New Roman"/>
          <w:lang w:val="en-GB"/>
        </w:rPr>
        <w:t xml:space="preserve"> was performed in a productivity ritual and </w:t>
      </w:r>
      <w:proofErr w:type="spellStart"/>
      <w:r w:rsidR="007B7002">
        <w:rPr>
          <w:rFonts w:ascii="Times New Roman" w:hAnsi="Times New Roman"/>
          <w:i/>
          <w:lang w:val="en-GB"/>
        </w:rPr>
        <w:t>Berikaoba</w:t>
      </w:r>
      <w:proofErr w:type="spellEnd"/>
      <w:r w:rsidR="007B7002">
        <w:rPr>
          <w:rFonts w:ascii="Times New Roman" w:hAnsi="Times New Roman"/>
          <w:lang w:val="en-GB"/>
        </w:rPr>
        <w:t xml:space="preserve"> in </w:t>
      </w:r>
      <w:proofErr w:type="spellStart"/>
      <w:r w:rsidR="007B7002">
        <w:rPr>
          <w:rFonts w:ascii="Times New Roman" w:hAnsi="Times New Roman"/>
          <w:lang w:val="en-GB"/>
        </w:rPr>
        <w:t>Meskheti</w:t>
      </w:r>
      <w:proofErr w:type="spellEnd"/>
      <w:r w:rsidR="007B7002">
        <w:rPr>
          <w:rFonts w:ascii="Times New Roman" w:hAnsi="Times New Roman"/>
          <w:lang w:val="en-GB"/>
        </w:rPr>
        <w:t xml:space="preserve"> points once again to the link of these round dances to the productivity cult. 7. According to Professor </w:t>
      </w:r>
      <w:proofErr w:type="spellStart"/>
      <w:r w:rsidR="007B7002">
        <w:rPr>
          <w:rFonts w:ascii="Times New Roman" w:hAnsi="Times New Roman"/>
          <w:lang w:val="en-GB"/>
        </w:rPr>
        <w:t>Lili</w:t>
      </w:r>
      <w:proofErr w:type="spellEnd"/>
      <w:r w:rsidR="007B7002">
        <w:rPr>
          <w:rFonts w:ascii="Times New Roman" w:hAnsi="Times New Roman"/>
          <w:lang w:val="en-GB"/>
        </w:rPr>
        <w:t xml:space="preserve"> </w:t>
      </w:r>
      <w:proofErr w:type="spellStart"/>
      <w:r w:rsidR="007B7002">
        <w:rPr>
          <w:rFonts w:ascii="Times New Roman" w:hAnsi="Times New Roman"/>
          <w:lang w:val="en-GB"/>
        </w:rPr>
        <w:t>Gvaramadze's</w:t>
      </w:r>
      <w:proofErr w:type="spellEnd"/>
      <w:r w:rsidR="007B7002">
        <w:rPr>
          <w:rFonts w:ascii="Times New Roman" w:hAnsi="Times New Roman"/>
          <w:lang w:val="en-GB"/>
        </w:rPr>
        <w:t xml:space="preserve"> explanations, the text of the </w:t>
      </w:r>
      <w:proofErr w:type="spellStart"/>
      <w:r w:rsidR="007B7002">
        <w:rPr>
          <w:rFonts w:ascii="Times New Roman" w:hAnsi="Times New Roman"/>
          <w:i/>
          <w:lang w:val="en-GB"/>
        </w:rPr>
        <w:t>Madli</w:t>
      </w:r>
      <w:proofErr w:type="spellEnd"/>
      <w:r w:rsidR="007B7002">
        <w:rPr>
          <w:rFonts w:ascii="Times New Roman" w:hAnsi="Times New Roman"/>
          <w:i/>
          <w:lang w:val="en-GB"/>
        </w:rPr>
        <w:t xml:space="preserve"> </w:t>
      </w:r>
      <w:proofErr w:type="spellStart"/>
      <w:r w:rsidR="007B7002">
        <w:rPr>
          <w:rFonts w:ascii="Times New Roman" w:hAnsi="Times New Roman"/>
          <w:i/>
          <w:lang w:val="en-GB"/>
        </w:rPr>
        <w:t>Makharobeli</w:t>
      </w:r>
      <w:proofErr w:type="spellEnd"/>
      <w:r w:rsidR="007B7002">
        <w:rPr>
          <w:rFonts w:ascii="Times New Roman" w:hAnsi="Times New Roman"/>
          <w:lang w:val="en-GB"/>
        </w:rPr>
        <w:t xml:space="preserve"> round dance reflected the struggle between the winter and the spring. 8. </w:t>
      </w:r>
      <w:r w:rsidR="00387987">
        <w:rPr>
          <w:rFonts w:ascii="Times New Roman" w:hAnsi="Times New Roman"/>
          <w:lang w:val="en-GB"/>
        </w:rPr>
        <w:t xml:space="preserve">It is noteworthy that the </w:t>
      </w:r>
      <w:proofErr w:type="spellStart"/>
      <w:r w:rsidR="00387987">
        <w:rPr>
          <w:rFonts w:ascii="Times New Roman" w:hAnsi="Times New Roman"/>
          <w:i/>
          <w:lang w:val="en-GB"/>
        </w:rPr>
        <w:t>Zemkrelo</w:t>
      </w:r>
      <w:proofErr w:type="spellEnd"/>
      <w:r w:rsidR="00387987">
        <w:rPr>
          <w:rFonts w:ascii="Times New Roman" w:hAnsi="Times New Roman"/>
          <w:lang w:val="en-GB"/>
        </w:rPr>
        <w:t xml:space="preserve"> round dance is also devoted to productivity and celestial deity, which is confirmed both by the name and the text of the song that mentions wheat, </w:t>
      </w:r>
      <w:r w:rsidR="00251353">
        <w:rPr>
          <w:rFonts w:ascii="Times New Roman" w:hAnsi="Times New Roman"/>
          <w:lang w:val="en-GB"/>
        </w:rPr>
        <w:t xml:space="preserve">barley, sun, and snow, which a clear confirmation of the aforementioned. The latter has a parallel in the </w:t>
      </w:r>
      <w:proofErr w:type="spellStart"/>
      <w:r w:rsidR="00251353">
        <w:rPr>
          <w:rFonts w:ascii="Times New Roman" w:hAnsi="Times New Roman"/>
          <w:lang w:val="en-GB"/>
        </w:rPr>
        <w:t>Svan</w:t>
      </w:r>
      <w:proofErr w:type="spellEnd"/>
      <w:r w:rsidR="00251353">
        <w:rPr>
          <w:rFonts w:ascii="Times New Roman" w:hAnsi="Times New Roman"/>
          <w:lang w:val="en-GB"/>
        </w:rPr>
        <w:t xml:space="preserve"> </w:t>
      </w:r>
      <w:proofErr w:type="spellStart"/>
      <w:r w:rsidR="00251353">
        <w:rPr>
          <w:rFonts w:ascii="Times New Roman" w:hAnsi="Times New Roman"/>
          <w:i/>
          <w:lang w:val="en-GB"/>
        </w:rPr>
        <w:t>Murkvami</w:t>
      </w:r>
      <w:proofErr w:type="spellEnd"/>
      <w:r w:rsidR="00251353">
        <w:rPr>
          <w:rFonts w:ascii="Times New Roman" w:hAnsi="Times New Roman"/>
          <w:i/>
          <w:lang w:val="en-GB"/>
        </w:rPr>
        <w:t xml:space="preserve"> </w:t>
      </w:r>
      <w:r w:rsidR="00251353">
        <w:rPr>
          <w:rFonts w:ascii="Times New Roman" w:hAnsi="Times New Roman"/>
          <w:lang w:val="en-GB"/>
        </w:rPr>
        <w:t xml:space="preserve">tower devoted to the deity of productivity - </w:t>
      </w:r>
      <w:proofErr w:type="spellStart"/>
      <w:r w:rsidR="00251353">
        <w:rPr>
          <w:rFonts w:ascii="Times New Roman" w:hAnsi="Times New Roman"/>
          <w:lang w:val="en-GB"/>
        </w:rPr>
        <w:t>Kviria</w:t>
      </w:r>
      <w:proofErr w:type="spellEnd"/>
      <w:r w:rsidR="00251353">
        <w:rPr>
          <w:rFonts w:ascii="Times New Roman" w:hAnsi="Times New Roman"/>
          <w:lang w:val="en-GB"/>
        </w:rPr>
        <w:t xml:space="preserve">. If we are guided by the </w:t>
      </w:r>
      <w:proofErr w:type="spellStart"/>
      <w:r w:rsidR="00251353">
        <w:rPr>
          <w:rFonts w:ascii="Times New Roman" w:hAnsi="Times New Roman"/>
          <w:lang w:val="en-GB"/>
        </w:rPr>
        <w:t>cosmogonic</w:t>
      </w:r>
      <w:proofErr w:type="spellEnd"/>
      <w:r w:rsidR="00251353">
        <w:rPr>
          <w:rFonts w:ascii="Times New Roman" w:hAnsi="Times New Roman"/>
          <w:lang w:val="en-GB"/>
        </w:rPr>
        <w:t xml:space="preserve"> views of Georgians, the name </w:t>
      </w:r>
      <w:proofErr w:type="spellStart"/>
      <w:r w:rsidR="00251353">
        <w:rPr>
          <w:rFonts w:ascii="Times New Roman" w:hAnsi="Times New Roman"/>
          <w:i/>
          <w:lang w:val="en-GB"/>
        </w:rPr>
        <w:t>Zemkrelo</w:t>
      </w:r>
      <w:proofErr w:type="spellEnd"/>
      <w:r w:rsidR="00251353">
        <w:rPr>
          <w:rFonts w:ascii="Times New Roman" w:hAnsi="Times New Roman"/>
          <w:lang w:val="en-GB"/>
        </w:rPr>
        <w:t xml:space="preserve"> is linked to cosmic symbolism and the upper and lower storeys of the round dance may symbolize the sky and earth</w:t>
      </w:r>
      <w:r w:rsidR="00B756B7">
        <w:rPr>
          <w:rFonts w:ascii="Times New Roman" w:hAnsi="Times New Roman"/>
          <w:lang w:val="en-GB"/>
        </w:rPr>
        <w:t xml:space="preserve"> </w:t>
      </w:r>
      <w:r w:rsidR="00282113">
        <w:rPr>
          <w:rFonts w:ascii="Times New Roman" w:hAnsi="Times New Roman"/>
          <w:lang w:val="en-GB"/>
        </w:rPr>
        <w:t>(</w:t>
      </w:r>
      <w:r w:rsidR="00251353">
        <w:rPr>
          <w:rFonts w:ascii="Times New Roman" w:hAnsi="Times New Roman"/>
          <w:lang w:val="en-GB"/>
        </w:rPr>
        <w:t xml:space="preserve">see </w:t>
      </w:r>
      <w:r w:rsidR="00ED4BB6">
        <w:rPr>
          <w:rFonts w:ascii="Times New Roman" w:hAnsi="Times New Roman"/>
          <w:lang w:val="en-GB"/>
        </w:rPr>
        <w:t xml:space="preserve">Diagram </w:t>
      </w:r>
      <w:r w:rsidR="00ED4BB6">
        <w:rPr>
          <w:rFonts w:ascii="Sylfaen" w:hAnsi="Sylfaen"/>
          <w:lang w:val="ka-GE"/>
        </w:rPr>
        <w:t>3</w:t>
      </w:r>
      <w:r w:rsidR="00282113">
        <w:rPr>
          <w:rFonts w:ascii="Times New Roman" w:hAnsi="Times New Roman"/>
          <w:lang w:val="en-GB"/>
        </w:rPr>
        <w:t>)</w:t>
      </w:r>
      <w:r w:rsidR="00251353">
        <w:rPr>
          <w:rFonts w:ascii="Times New Roman" w:hAnsi="Times New Roman"/>
          <w:lang w:val="en-GB"/>
        </w:rPr>
        <w:t>.</w:t>
      </w:r>
    </w:p>
    <w:p w:rsidR="00251353" w:rsidRDefault="00251353" w:rsidP="00B946F7">
      <w:pPr>
        <w:pStyle w:val="NoSpacing"/>
        <w:jc w:val="both"/>
        <w:rPr>
          <w:rFonts w:ascii="Times New Roman" w:hAnsi="Times New Roman"/>
          <w:lang w:val="en-GB"/>
        </w:rPr>
      </w:pPr>
    </w:p>
    <w:p w:rsidR="00251353" w:rsidRDefault="00251353" w:rsidP="00B946F7">
      <w:pPr>
        <w:pStyle w:val="NoSpacing"/>
        <w:jc w:val="both"/>
        <w:rPr>
          <w:rFonts w:ascii="Times New Roman" w:hAnsi="Times New Roman"/>
          <w:lang w:val="en-GB"/>
        </w:rPr>
      </w:pPr>
      <w:r>
        <w:rPr>
          <w:rFonts w:ascii="Times New Roman" w:hAnsi="Times New Roman"/>
          <w:lang w:val="en-GB"/>
        </w:rPr>
        <w:t xml:space="preserve">In our opinion, </w:t>
      </w:r>
      <w:r w:rsidR="00066011">
        <w:rPr>
          <w:rFonts w:ascii="Times New Roman" w:hAnsi="Times New Roman"/>
          <w:lang w:val="en-GB"/>
        </w:rPr>
        <w:t xml:space="preserve">the spatial structure of circular round dances is similar to the </w:t>
      </w:r>
      <w:proofErr w:type="spellStart"/>
      <w:r w:rsidR="00066011">
        <w:rPr>
          <w:rFonts w:ascii="Times New Roman" w:hAnsi="Times New Roman"/>
          <w:lang w:val="en-GB"/>
        </w:rPr>
        <w:t>cosmogonic</w:t>
      </w:r>
      <w:proofErr w:type="spellEnd"/>
      <w:r w:rsidR="00066011">
        <w:rPr>
          <w:rFonts w:ascii="Times New Roman" w:hAnsi="Times New Roman"/>
          <w:lang w:val="en-GB"/>
        </w:rPr>
        <w:t xml:space="preserve"> views of Georgians. It is the same as the spatial structure of the universe like that of residential houses, houses of worship, and residential and defensive towers. This form of round dances was a means of contact and communication with the sacral spheres of cosmos. To put it in modern terminology, high-rise round dances are a variety of </w:t>
      </w:r>
      <w:r w:rsidR="00066011">
        <w:rPr>
          <w:rFonts w:ascii="Times New Roman" w:hAnsi="Times New Roman"/>
          <w:i/>
          <w:lang w:val="en-GB"/>
        </w:rPr>
        <w:t>imago mundi</w:t>
      </w:r>
      <w:r w:rsidR="00066011">
        <w:rPr>
          <w:rFonts w:ascii="Times New Roman" w:hAnsi="Times New Roman"/>
          <w:lang w:val="en-GB"/>
        </w:rPr>
        <w:t xml:space="preserve">. Their choreographic form </w:t>
      </w:r>
      <w:r w:rsidR="009D5DE2">
        <w:rPr>
          <w:rFonts w:ascii="Times New Roman" w:hAnsi="Times New Roman"/>
          <w:lang w:val="en-GB"/>
        </w:rPr>
        <w:t>is supposed to restore</w:t>
      </w:r>
      <w:r w:rsidR="00066011">
        <w:rPr>
          <w:rFonts w:ascii="Times New Roman" w:hAnsi="Times New Roman"/>
          <w:lang w:val="en-GB"/>
        </w:rPr>
        <w:t xml:space="preserve"> the link between the sky and earth. Our presumption is supported </w:t>
      </w:r>
      <w:r w:rsidR="00FC06B0">
        <w:rPr>
          <w:rFonts w:ascii="Times New Roman" w:hAnsi="Times New Roman"/>
          <w:lang w:val="en-GB"/>
        </w:rPr>
        <w:t xml:space="preserve">by the </w:t>
      </w:r>
      <w:proofErr w:type="spellStart"/>
      <w:r w:rsidR="00FC06B0">
        <w:rPr>
          <w:rFonts w:ascii="Times New Roman" w:hAnsi="Times New Roman"/>
          <w:lang w:val="en-GB"/>
        </w:rPr>
        <w:t>cosmogonic</w:t>
      </w:r>
      <w:proofErr w:type="spellEnd"/>
      <w:r w:rsidR="00FC06B0">
        <w:rPr>
          <w:rFonts w:ascii="Times New Roman" w:hAnsi="Times New Roman"/>
          <w:lang w:val="en-GB"/>
        </w:rPr>
        <w:t xml:space="preserve"> world</w:t>
      </w:r>
      <w:r w:rsidR="00B53B3C">
        <w:rPr>
          <w:rFonts w:ascii="Times New Roman" w:hAnsi="Times New Roman"/>
          <w:lang w:val="en-GB"/>
        </w:rPr>
        <w:t xml:space="preserve">view of Georgians, which fully defined the perception of archaic people (spatial terms </w:t>
      </w:r>
      <w:r w:rsidR="00FC06B0">
        <w:rPr>
          <w:rFonts w:ascii="Times New Roman" w:hAnsi="Times New Roman"/>
          <w:lang w:val="en-GB"/>
        </w:rPr>
        <w:t xml:space="preserve">still remaining in the Georgian language, archaeological monuments, cryptographic images and so forth). The aforementioned is confirmed at the global level in works by prominent historian and researcher in mythology </w:t>
      </w:r>
      <w:proofErr w:type="spellStart"/>
      <w:r w:rsidR="00FC06B0">
        <w:rPr>
          <w:rFonts w:ascii="Times New Roman" w:hAnsi="Times New Roman"/>
          <w:lang w:val="en-GB"/>
        </w:rPr>
        <w:t>Mircea</w:t>
      </w:r>
      <w:proofErr w:type="spellEnd"/>
      <w:r w:rsidR="00FC06B0">
        <w:rPr>
          <w:rFonts w:ascii="Times New Roman" w:hAnsi="Times New Roman"/>
          <w:lang w:val="en-GB"/>
        </w:rPr>
        <w:t xml:space="preserve"> </w:t>
      </w:r>
      <w:proofErr w:type="spellStart"/>
      <w:r w:rsidR="00FC06B0">
        <w:rPr>
          <w:rFonts w:ascii="Times New Roman" w:hAnsi="Times New Roman"/>
          <w:lang w:val="en-GB"/>
        </w:rPr>
        <w:t>Eliade</w:t>
      </w:r>
      <w:proofErr w:type="spellEnd"/>
      <w:r w:rsidR="00FC06B0">
        <w:rPr>
          <w:rFonts w:ascii="Times New Roman" w:hAnsi="Times New Roman"/>
          <w:lang w:val="en-GB"/>
        </w:rPr>
        <w:t>.</w:t>
      </w:r>
      <w:r w:rsidR="00FC06B0" w:rsidRPr="00FC06B0">
        <w:rPr>
          <w:rStyle w:val="FootnoteReference"/>
          <w:rFonts w:ascii="Times New Roman" w:hAnsi="Times New Roman"/>
          <w:lang w:val="en-GB"/>
        </w:rPr>
        <w:footnoteReference w:id="23"/>
      </w:r>
      <w:r w:rsidR="00FC06B0" w:rsidRPr="00FC06B0">
        <w:rPr>
          <w:rFonts w:ascii="Times New Roman" w:hAnsi="Times New Roman"/>
          <w:lang w:val="en-GB"/>
        </w:rPr>
        <w:t xml:space="preserve"> </w:t>
      </w:r>
      <w:r w:rsidR="00FC06B0">
        <w:rPr>
          <w:rFonts w:ascii="Times New Roman" w:hAnsi="Times New Roman"/>
          <w:lang w:val="en-GB"/>
        </w:rPr>
        <w:t xml:space="preserve">We presume that </w:t>
      </w:r>
      <w:r w:rsidR="00DD4EC0">
        <w:rPr>
          <w:rFonts w:ascii="Times New Roman" w:hAnsi="Times New Roman"/>
          <w:lang w:val="en-GB"/>
        </w:rPr>
        <w:t>high-rise round dances are a model of the universe as imagined by Georgians. The link between the sky and earth is restored in them in a choreographic form, which reflects the harmonization of chaos in</w:t>
      </w:r>
      <w:r w:rsidR="00ED4BB6">
        <w:rPr>
          <w:rFonts w:ascii="Times New Roman" w:hAnsi="Times New Roman"/>
          <w:lang w:val="en-GB"/>
        </w:rPr>
        <w:t xml:space="preserve"> the sacral space (see Diagram </w:t>
      </w:r>
      <w:r w:rsidR="00ED4BB6">
        <w:rPr>
          <w:rFonts w:ascii="Sylfaen" w:hAnsi="Sylfaen"/>
          <w:lang w:val="ka-GE"/>
        </w:rPr>
        <w:t>4</w:t>
      </w:r>
      <w:r w:rsidR="00DD4EC0">
        <w:rPr>
          <w:rFonts w:ascii="Times New Roman" w:hAnsi="Times New Roman"/>
          <w:lang w:val="en-GB"/>
        </w:rPr>
        <w:t>).</w:t>
      </w:r>
    </w:p>
    <w:p w:rsidR="00DD4EC0" w:rsidRDefault="00DD4EC0" w:rsidP="00B946F7">
      <w:pPr>
        <w:pStyle w:val="NoSpacing"/>
        <w:jc w:val="both"/>
        <w:rPr>
          <w:rFonts w:ascii="Times New Roman" w:hAnsi="Times New Roman"/>
          <w:lang w:val="en-GB"/>
        </w:rPr>
      </w:pPr>
    </w:p>
    <w:p w:rsidR="00DD4EC0" w:rsidRDefault="00A9302F" w:rsidP="00B946F7">
      <w:pPr>
        <w:pStyle w:val="NoSpacing"/>
        <w:jc w:val="both"/>
        <w:rPr>
          <w:rFonts w:ascii="Times New Roman" w:hAnsi="Times New Roman"/>
          <w:lang w:val="en-GB"/>
        </w:rPr>
      </w:pPr>
      <w:r>
        <w:rPr>
          <w:rFonts w:ascii="Times New Roman" w:hAnsi="Times New Roman"/>
          <w:lang w:val="en-GB"/>
        </w:rPr>
        <w:t>We have the following explanation of various perceptions of one symbol</w:t>
      </w:r>
      <w:r w:rsidR="00FD4D5C">
        <w:rPr>
          <w:rFonts w:ascii="Times New Roman" w:hAnsi="Times New Roman"/>
          <w:lang w:val="en-GB"/>
        </w:rPr>
        <w:t>, which, as researchers</w:t>
      </w:r>
      <w:r>
        <w:rPr>
          <w:rFonts w:ascii="Times New Roman" w:hAnsi="Times New Roman"/>
          <w:lang w:val="en-GB"/>
        </w:rPr>
        <w:t xml:space="preserve"> believe, implies various contents: It seems that we are dealing here with the fading of a symbol as a unified sign. According to myths, it was necessary to struggle to achieve productivity. When the initial content of a symbol (the deity of productivity) lost its importance, only struggle remained in it (given Georgian historical and political past). Ultimately, the only function it retained was entertainment. In the meantime, the form remained unchanged given the features of the symbol.</w:t>
      </w:r>
    </w:p>
    <w:p w:rsidR="00A9302F" w:rsidRDefault="00A9302F" w:rsidP="00B946F7">
      <w:pPr>
        <w:pStyle w:val="NoSpacing"/>
        <w:jc w:val="both"/>
        <w:rPr>
          <w:rFonts w:ascii="Times New Roman" w:hAnsi="Times New Roman"/>
          <w:lang w:val="en-GB"/>
        </w:rPr>
      </w:pPr>
    </w:p>
    <w:p w:rsidR="00A9302F" w:rsidRDefault="00B946F7" w:rsidP="00B946F7">
      <w:pPr>
        <w:pStyle w:val="NoSpacing"/>
        <w:jc w:val="both"/>
        <w:rPr>
          <w:rFonts w:ascii="Times New Roman" w:hAnsi="Times New Roman"/>
          <w:lang w:val="en-GB"/>
        </w:rPr>
      </w:pPr>
      <w:r w:rsidRPr="00F16228">
        <w:rPr>
          <w:rFonts w:ascii="Sylfaen" w:hAnsi="Sylfaen" w:cs="Sylfaen"/>
          <w:b/>
          <w:bCs/>
          <w:lang w:val="ka-GE"/>
        </w:rPr>
        <w:t xml:space="preserve">II – 4. </w:t>
      </w:r>
      <w:r w:rsidR="00A9302F" w:rsidRPr="00A9302F">
        <w:rPr>
          <w:rFonts w:ascii="Times New Roman" w:hAnsi="Times New Roman"/>
          <w:b/>
          <w:lang w:val="en-GB"/>
        </w:rPr>
        <w:t>The rotation and movement of the circle</w:t>
      </w:r>
      <w:r w:rsidR="00A9302F">
        <w:rPr>
          <w:rFonts w:ascii="Times New Roman" w:hAnsi="Times New Roman"/>
          <w:lang w:val="en-GB"/>
        </w:rPr>
        <w:t xml:space="preserve">. </w:t>
      </w:r>
      <w:r w:rsidR="00514ADE">
        <w:rPr>
          <w:rFonts w:ascii="Times New Roman" w:hAnsi="Times New Roman"/>
          <w:lang w:val="en-GB"/>
        </w:rPr>
        <w:t>The study of Georgian round dances and dancing movements has shown that circular round dances move in different directions. Clockwise movement is particularly frequent. This direction is often regarded as positive movement. Pagans move around the fire in the same direction.</w:t>
      </w:r>
      <w:r w:rsidR="00EA604C">
        <w:rPr>
          <w:rFonts w:ascii="Times New Roman" w:hAnsi="Times New Roman"/>
          <w:lang w:val="en-GB"/>
        </w:rPr>
        <w:t xml:space="preserve"> In the annual </w:t>
      </w:r>
      <w:proofErr w:type="spellStart"/>
      <w:r w:rsidR="00EA604C">
        <w:rPr>
          <w:rFonts w:ascii="Times New Roman" w:hAnsi="Times New Roman"/>
          <w:lang w:val="en-GB"/>
        </w:rPr>
        <w:t>Kaaba</w:t>
      </w:r>
      <w:proofErr w:type="spellEnd"/>
      <w:r w:rsidR="00EA604C">
        <w:rPr>
          <w:rFonts w:ascii="Times New Roman" w:hAnsi="Times New Roman"/>
          <w:lang w:val="en-GB"/>
        </w:rPr>
        <w:t xml:space="preserve"> ceremony, thou</w:t>
      </w:r>
      <w:r w:rsidR="003E7219">
        <w:rPr>
          <w:rFonts w:ascii="Times New Roman" w:hAnsi="Times New Roman"/>
          <w:lang w:val="en-GB"/>
        </w:rPr>
        <w:t>sands of faithful Muslims walk</w:t>
      </w:r>
      <w:r w:rsidR="00EA604C">
        <w:rPr>
          <w:rFonts w:ascii="Times New Roman" w:hAnsi="Times New Roman"/>
          <w:lang w:val="en-GB"/>
        </w:rPr>
        <w:t xml:space="preserve"> seven times around the sacred object in the counter-clockwise direction. According to the rules of the Moscow Patriarchy, the religious circle (litany around a church and round movements during a wedding) are done in the counter-clockwise direction (like in Georgia), while Old Believers (</w:t>
      </w:r>
      <w:proofErr w:type="spellStart"/>
      <w:r w:rsidR="00EA604C">
        <w:rPr>
          <w:rFonts w:ascii="Times New Roman" w:hAnsi="Times New Roman"/>
          <w:lang w:val="en-GB"/>
        </w:rPr>
        <w:t>Starovers</w:t>
      </w:r>
      <w:proofErr w:type="spellEnd"/>
      <w:r w:rsidR="00EA604C">
        <w:rPr>
          <w:rFonts w:ascii="Times New Roman" w:hAnsi="Times New Roman"/>
          <w:lang w:val="en-GB"/>
        </w:rPr>
        <w:t>) and Catacombs Christian</w:t>
      </w:r>
      <w:r w:rsidR="003E7219">
        <w:rPr>
          <w:rFonts w:ascii="Times New Roman" w:hAnsi="Times New Roman"/>
          <w:lang w:val="en-GB"/>
        </w:rPr>
        <w:t xml:space="preserve"> moved in the clockwise direction. Even today, the ritual of moving around a dead body is performed in the counter-clockwise direction in our country.</w:t>
      </w:r>
    </w:p>
    <w:p w:rsidR="003E7219" w:rsidRDefault="003E7219" w:rsidP="00B946F7">
      <w:pPr>
        <w:pStyle w:val="NoSpacing"/>
        <w:jc w:val="both"/>
        <w:rPr>
          <w:rFonts w:ascii="Times New Roman" w:hAnsi="Times New Roman"/>
          <w:lang w:val="en-GB"/>
        </w:rPr>
      </w:pPr>
    </w:p>
    <w:p w:rsidR="003E7219" w:rsidRDefault="00D774B3" w:rsidP="00B946F7">
      <w:pPr>
        <w:pStyle w:val="NoSpacing"/>
        <w:jc w:val="both"/>
        <w:rPr>
          <w:rFonts w:ascii="Times New Roman" w:hAnsi="Times New Roman"/>
          <w:lang w:val="en-GB"/>
        </w:rPr>
      </w:pPr>
      <w:r>
        <w:rPr>
          <w:rFonts w:ascii="Times New Roman" w:hAnsi="Times New Roman"/>
          <w:lang w:val="en-GB"/>
        </w:rPr>
        <w:t xml:space="preserve">It is known that in ancient Egypt, priests performed astronomic dances that reflected the harmonious nature of celestial bodies and rhythmical movements of the bodies in the universe. The dances were performed around </w:t>
      </w:r>
      <w:r w:rsidR="003B5A62">
        <w:rPr>
          <w:rFonts w:ascii="Times New Roman" w:hAnsi="Times New Roman"/>
          <w:lang w:val="en-GB"/>
        </w:rPr>
        <w:t xml:space="preserve">sacrificial altars </w:t>
      </w:r>
      <w:r>
        <w:rPr>
          <w:rFonts w:ascii="Times New Roman" w:hAnsi="Times New Roman"/>
          <w:lang w:val="en-GB"/>
        </w:rPr>
        <w:t>in temples</w:t>
      </w:r>
      <w:r w:rsidR="00FD6AA0">
        <w:rPr>
          <w:rFonts w:ascii="Times New Roman" w:hAnsi="Times New Roman"/>
          <w:lang w:val="en-GB"/>
        </w:rPr>
        <w:t xml:space="preserve">. The altars that symbolized the sun were </w:t>
      </w:r>
      <w:r w:rsidR="00BC38D5">
        <w:rPr>
          <w:rFonts w:ascii="Times New Roman" w:hAnsi="Times New Roman"/>
          <w:lang w:val="en-GB"/>
        </w:rPr>
        <w:t xml:space="preserve">erected </w:t>
      </w:r>
      <w:r w:rsidR="00FD6AA0">
        <w:rPr>
          <w:rFonts w:ascii="Times New Roman" w:hAnsi="Times New Roman"/>
          <w:lang w:val="en-GB"/>
        </w:rPr>
        <w:t xml:space="preserve">in the centre of the temples. One of the dances was described by Plutarch. He said that at the beginning, dancers </w:t>
      </w:r>
      <w:r w:rsidR="00FD6AA0">
        <w:rPr>
          <w:rFonts w:ascii="Times New Roman" w:hAnsi="Times New Roman"/>
          <w:lang w:val="en-GB"/>
        </w:rPr>
        <w:lastRenderedPageBreak/>
        <w:t>moved from east to west, symbolically expressing the movement of the sky, and then they moved from west to east to symbolize the movement of planets. Using different kinds of movements, priests symbolized the harmonious nature of the universe.</w:t>
      </w:r>
      <w:r w:rsidR="00FD6AA0" w:rsidRPr="00FD6AA0">
        <w:rPr>
          <w:rStyle w:val="FootnoteReference"/>
          <w:rFonts w:ascii="Times New Roman" w:hAnsi="Times New Roman"/>
          <w:lang w:val="en-GB"/>
        </w:rPr>
        <w:footnoteReference w:id="24"/>
      </w:r>
    </w:p>
    <w:p w:rsidR="00FD6AA0" w:rsidRDefault="00FD6AA0" w:rsidP="00B946F7">
      <w:pPr>
        <w:pStyle w:val="NoSpacing"/>
        <w:jc w:val="both"/>
        <w:rPr>
          <w:rFonts w:ascii="Times New Roman" w:hAnsi="Times New Roman"/>
          <w:lang w:val="en-GB"/>
        </w:rPr>
      </w:pPr>
    </w:p>
    <w:p w:rsidR="00FD6AA0" w:rsidRPr="00ED4BB6" w:rsidRDefault="00FD6AA0" w:rsidP="00B946F7">
      <w:pPr>
        <w:pStyle w:val="NoSpacing"/>
        <w:jc w:val="both"/>
        <w:rPr>
          <w:rFonts w:ascii="Sylfaen" w:hAnsi="Sylfaen"/>
          <w:lang w:val="ka-GE"/>
        </w:rPr>
      </w:pPr>
      <w:r>
        <w:rPr>
          <w:rFonts w:ascii="Times New Roman" w:hAnsi="Times New Roman"/>
          <w:lang w:val="en-GB"/>
        </w:rPr>
        <w:t>We believe that in Georgian folk dances, the movement of the circle from east to west, i.e. in the counter-clockwise direction, was the so-called "movement of the sky", and the movement in the opposite direction that of the planets. There can be another explanation to the movement in the counter-clockwise direction: The circle of a round dance moves to meet the sun, day, and light</w:t>
      </w:r>
      <w:r w:rsidR="00ED4BB6">
        <w:rPr>
          <w:rFonts w:ascii="Sylfaen" w:hAnsi="Sylfaen"/>
          <w:lang w:val="ka-GE"/>
        </w:rPr>
        <w:t xml:space="preserve"> (</w:t>
      </w:r>
      <w:r w:rsidR="00ED4BB6">
        <w:rPr>
          <w:rFonts w:ascii="Times New Roman" w:hAnsi="Times New Roman"/>
          <w:lang w:val="en-GB"/>
        </w:rPr>
        <w:t>See picture 5)</w:t>
      </w:r>
      <w:r>
        <w:rPr>
          <w:rFonts w:ascii="Times New Roman" w:hAnsi="Times New Roman"/>
          <w:lang w:val="en-GB"/>
        </w:rPr>
        <w:t>.</w:t>
      </w:r>
      <w:r w:rsidR="00ED4BB6">
        <w:rPr>
          <w:rFonts w:ascii="Sylfaen" w:hAnsi="Sylfaen"/>
          <w:lang w:val="ka-GE"/>
        </w:rPr>
        <w:t xml:space="preserve"> </w:t>
      </w:r>
    </w:p>
    <w:p w:rsidR="00FD6AA0" w:rsidRDefault="00FD6AA0" w:rsidP="00B946F7">
      <w:pPr>
        <w:pStyle w:val="NoSpacing"/>
        <w:jc w:val="both"/>
        <w:rPr>
          <w:rFonts w:ascii="Times New Roman" w:hAnsi="Times New Roman"/>
          <w:lang w:val="en-GB"/>
        </w:rPr>
      </w:pPr>
    </w:p>
    <w:p w:rsidR="00FD6AA0" w:rsidRDefault="00FD6AA0" w:rsidP="00B946F7">
      <w:pPr>
        <w:pStyle w:val="NoSpacing"/>
        <w:jc w:val="both"/>
        <w:rPr>
          <w:rFonts w:ascii="Times New Roman" w:hAnsi="Times New Roman"/>
          <w:lang w:val="en-GB"/>
        </w:rPr>
      </w:pPr>
      <w:r>
        <w:rPr>
          <w:rFonts w:ascii="Times New Roman" w:hAnsi="Times New Roman"/>
          <w:lang w:val="en-GB"/>
        </w:rPr>
        <w:t xml:space="preserve">Experiments carried out and conclusions drawn by psychologist Leonid </w:t>
      </w:r>
      <w:proofErr w:type="spellStart"/>
      <w:r>
        <w:rPr>
          <w:rFonts w:ascii="Times New Roman" w:hAnsi="Times New Roman"/>
          <w:lang w:val="en-GB"/>
        </w:rPr>
        <w:t>Kitayev-Smyk</w:t>
      </w:r>
      <w:proofErr w:type="spellEnd"/>
      <w:r w:rsidRPr="00FD6AA0">
        <w:rPr>
          <w:rStyle w:val="FootnoteReference"/>
          <w:rFonts w:ascii="Times New Roman" w:hAnsi="Times New Roman"/>
          <w:lang w:val="en-GB"/>
        </w:rPr>
        <w:footnoteReference w:id="25"/>
      </w:r>
      <w:r>
        <w:rPr>
          <w:rFonts w:ascii="Times New Roman" w:hAnsi="Times New Roman"/>
          <w:lang w:val="en-GB"/>
        </w:rPr>
        <w:t xml:space="preserve"> are also noteworthy for the purposes of this study. The researcher drew conclusions on the impact of round movements on the psychology of people.</w:t>
      </w:r>
    </w:p>
    <w:p w:rsidR="00A55D0B" w:rsidRPr="00ED4BB6" w:rsidRDefault="00A55D0B" w:rsidP="00B946F7">
      <w:pPr>
        <w:pStyle w:val="NoSpacing"/>
        <w:jc w:val="both"/>
        <w:rPr>
          <w:rFonts w:ascii="Sylfaen" w:hAnsi="Sylfaen"/>
          <w:b/>
          <w:lang w:val="ka-GE"/>
        </w:rPr>
      </w:pPr>
    </w:p>
    <w:p w:rsidR="00FD6AA0" w:rsidRPr="00A55D0B" w:rsidRDefault="00A55D0B" w:rsidP="00B946F7">
      <w:pPr>
        <w:pStyle w:val="NoSpacing"/>
        <w:jc w:val="both"/>
        <w:rPr>
          <w:rFonts w:ascii="Times New Roman" w:hAnsi="Times New Roman"/>
          <w:b/>
          <w:lang w:val="en-GB"/>
        </w:rPr>
      </w:pPr>
      <w:r w:rsidRPr="00A55D0B">
        <w:rPr>
          <w:rFonts w:ascii="Times New Roman" w:hAnsi="Times New Roman"/>
          <w:b/>
          <w:lang w:val="en-GB"/>
        </w:rPr>
        <w:t xml:space="preserve">Chapter III </w:t>
      </w:r>
      <w:r>
        <w:rPr>
          <w:rFonts w:ascii="Times New Roman" w:hAnsi="Times New Roman"/>
          <w:b/>
          <w:lang w:val="en-GB"/>
        </w:rPr>
        <w:t xml:space="preserve">- </w:t>
      </w:r>
      <w:r w:rsidR="00FD6AA0" w:rsidRPr="00A55D0B">
        <w:rPr>
          <w:rFonts w:ascii="Times New Roman" w:hAnsi="Times New Roman"/>
          <w:b/>
          <w:lang w:val="en-GB"/>
        </w:rPr>
        <w:t>Linear compositions</w:t>
      </w:r>
    </w:p>
    <w:p w:rsidR="00FD6AA0" w:rsidRDefault="00A55D0B" w:rsidP="00B946F7">
      <w:pPr>
        <w:pStyle w:val="NoSpacing"/>
        <w:jc w:val="both"/>
        <w:rPr>
          <w:rFonts w:ascii="Times New Roman" w:hAnsi="Times New Roman"/>
          <w:lang w:val="en-GB"/>
        </w:rPr>
      </w:pPr>
      <w:r w:rsidRPr="00F16228">
        <w:rPr>
          <w:b/>
          <w:bCs/>
          <w:lang w:val="ka-GE"/>
        </w:rPr>
        <w:t>III.</w:t>
      </w:r>
      <w:r>
        <w:rPr>
          <w:b/>
          <w:bCs/>
        </w:rPr>
        <w:t>-</w:t>
      </w:r>
      <w:r w:rsidRPr="00F16228">
        <w:rPr>
          <w:b/>
          <w:bCs/>
          <w:lang w:val="ka-GE"/>
        </w:rPr>
        <w:t xml:space="preserve">1. </w:t>
      </w:r>
      <w:r w:rsidR="00D31C4D" w:rsidRPr="00D31C4D">
        <w:rPr>
          <w:rFonts w:ascii="Times New Roman" w:hAnsi="Times New Roman"/>
          <w:b/>
          <w:lang w:val="en-GB"/>
        </w:rPr>
        <w:t>Group dance, row - the problem of the choreographic form of the terms</w:t>
      </w:r>
      <w:r w:rsidR="00D31C4D">
        <w:rPr>
          <w:rFonts w:ascii="Times New Roman" w:hAnsi="Times New Roman"/>
          <w:lang w:val="en-GB"/>
        </w:rPr>
        <w:t xml:space="preserve">. </w:t>
      </w:r>
      <w:r w:rsidR="002B1267">
        <w:rPr>
          <w:rFonts w:ascii="Times New Roman" w:hAnsi="Times New Roman"/>
          <w:lang w:val="en-GB"/>
        </w:rPr>
        <w:t xml:space="preserve">It is noteworthy that non-circular round dances that are often linear are called </w:t>
      </w:r>
      <w:proofErr w:type="spellStart"/>
      <w:r w:rsidR="002B1267">
        <w:rPr>
          <w:rFonts w:ascii="Times New Roman" w:hAnsi="Times New Roman"/>
          <w:i/>
          <w:lang w:val="en-GB"/>
        </w:rPr>
        <w:t>perkhisa</w:t>
      </w:r>
      <w:proofErr w:type="spellEnd"/>
      <w:r w:rsidR="002B1267">
        <w:rPr>
          <w:rFonts w:ascii="Times New Roman" w:hAnsi="Times New Roman"/>
          <w:lang w:val="en-GB"/>
        </w:rPr>
        <w:t xml:space="preserve"> in Georgian. </w:t>
      </w:r>
      <w:proofErr w:type="spellStart"/>
      <w:r w:rsidR="002B1267">
        <w:rPr>
          <w:rFonts w:ascii="Times New Roman" w:hAnsi="Times New Roman"/>
          <w:i/>
          <w:lang w:val="en-GB"/>
        </w:rPr>
        <w:t>Perkhisa</w:t>
      </w:r>
      <w:proofErr w:type="spellEnd"/>
      <w:r w:rsidR="002B1267">
        <w:rPr>
          <w:rFonts w:ascii="Times New Roman" w:hAnsi="Times New Roman"/>
          <w:i/>
          <w:lang w:val="en-GB"/>
        </w:rPr>
        <w:t xml:space="preserve"> </w:t>
      </w:r>
      <w:r w:rsidR="002B1267">
        <w:rPr>
          <w:rFonts w:ascii="Times New Roman" w:hAnsi="Times New Roman"/>
          <w:lang w:val="en-GB"/>
        </w:rPr>
        <w:t xml:space="preserve">and </w:t>
      </w:r>
      <w:proofErr w:type="spellStart"/>
      <w:r w:rsidR="002B1267">
        <w:rPr>
          <w:rFonts w:ascii="Times New Roman" w:hAnsi="Times New Roman"/>
          <w:i/>
          <w:lang w:val="en-GB"/>
        </w:rPr>
        <w:t>perkhuli</w:t>
      </w:r>
      <w:proofErr w:type="spellEnd"/>
      <w:r w:rsidR="002B1267">
        <w:rPr>
          <w:rFonts w:ascii="Times New Roman" w:hAnsi="Times New Roman"/>
          <w:i/>
          <w:lang w:val="en-GB"/>
        </w:rPr>
        <w:t xml:space="preserve"> </w:t>
      </w:r>
      <w:r w:rsidR="002B1267">
        <w:rPr>
          <w:rFonts w:ascii="Times New Roman" w:hAnsi="Times New Roman"/>
          <w:lang w:val="en-GB"/>
        </w:rPr>
        <w:t>(round dance) as terms have different meaning</w:t>
      </w:r>
      <w:r w:rsidR="00731AE4">
        <w:rPr>
          <w:rFonts w:ascii="Times New Roman" w:hAnsi="Times New Roman"/>
          <w:lang w:val="en-GB"/>
        </w:rPr>
        <w:t>s</w:t>
      </w:r>
      <w:r w:rsidR="002B1267">
        <w:rPr>
          <w:rFonts w:ascii="Times New Roman" w:hAnsi="Times New Roman"/>
          <w:lang w:val="en-GB"/>
        </w:rPr>
        <w:t xml:space="preserve"> in special literature, but they are often identical in use in folklore and </w:t>
      </w:r>
      <w:r w:rsidR="00731AE4">
        <w:rPr>
          <w:rFonts w:ascii="Times New Roman" w:hAnsi="Times New Roman"/>
          <w:lang w:val="en-GB"/>
        </w:rPr>
        <w:t xml:space="preserve">the </w:t>
      </w:r>
      <w:r w:rsidR="002B1267">
        <w:rPr>
          <w:rFonts w:ascii="Times New Roman" w:hAnsi="Times New Roman"/>
          <w:lang w:val="en-GB"/>
        </w:rPr>
        <w:t>colloquial language.</w:t>
      </w:r>
    </w:p>
    <w:p w:rsidR="002B1267" w:rsidRDefault="002B1267" w:rsidP="00B946F7">
      <w:pPr>
        <w:pStyle w:val="NoSpacing"/>
        <w:jc w:val="both"/>
        <w:rPr>
          <w:rFonts w:ascii="Times New Roman" w:hAnsi="Times New Roman"/>
          <w:lang w:val="en-GB"/>
        </w:rPr>
      </w:pPr>
    </w:p>
    <w:p w:rsidR="002B1267" w:rsidRDefault="002B1267" w:rsidP="00B946F7">
      <w:pPr>
        <w:pStyle w:val="NoSpacing"/>
        <w:jc w:val="both"/>
        <w:rPr>
          <w:rFonts w:ascii="Times New Roman" w:hAnsi="Times New Roman"/>
          <w:lang w:val="en-GB"/>
        </w:rPr>
      </w:pPr>
      <w:r>
        <w:rPr>
          <w:rFonts w:ascii="Times New Roman" w:hAnsi="Times New Roman"/>
          <w:lang w:val="en-GB"/>
        </w:rPr>
        <w:t xml:space="preserve">The link between </w:t>
      </w:r>
      <w:proofErr w:type="spellStart"/>
      <w:r>
        <w:rPr>
          <w:rFonts w:ascii="Times New Roman" w:hAnsi="Times New Roman"/>
          <w:i/>
          <w:lang w:val="en-GB"/>
        </w:rPr>
        <w:t>perkhisa</w:t>
      </w:r>
      <w:proofErr w:type="spellEnd"/>
      <w:r>
        <w:rPr>
          <w:rFonts w:ascii="Times New Roman" w:hAnsi="Times New Roman"/>
          <w:lang w:val="en-GB"/>
        </w:rPr>
        <w:t xml:space="preserve"> on the one hand and religion and productivity cult on the other is confirmed by the fact that the </w:t>
      </w:r>
      <w:proofErr w:type="spellStart"/>
      <w:r>
        <w:rPr>
          <w:rFonts w:ascii="Times New Roman" w:hAnsi="Times New Roman"/>
          <w:i/>
          <w:lang w:val="en-GB"/>
        </w:rPr>
        <w:t>perkhisa</w:t>
      </w:r>
      <w:proofErr w:type="spellEnd"/>
      <w:r>
        <w:rPr>
          <w:rFonts w:ascii="Times New Roman" w:hAnsi="Times New Roman"/>
          <w:lang w:val="en-GB"/>
        </w:rPr>
        <w:t xml:space="preserve"> described by </w:t>
      </w:r>
      <w:proofErr w:type="spellStart"/>
      <w:r>
        <w:rPr>
          <w:rFonts w:ascii="Times New Roman" w:hAnsi="Times New Roman"/>
          <w:lang w:val="en-GB"/>
        </w:rPr>
        <w:t>Teimuraz</w:t>
      </w:r>
      <w:proofErr w:type="spellEnd"/>
      <w:r>
        <w:rPr>
          <w:rFonts w:ascii="Times New Roman" w:hAnsi="Times New Roman"/>
          <w:lang w:val="en-GB"/>
        </w:rPr>
        <w:t xml:space="preserve"> II was performed during the festivities held in connection with the birth of a son. The </w:t>
      </w:r>
      <w:proofErr w:type="spellStart"/>
      <w:r>
        <w:rPr>
          <w:rFonts w:ascii="Times New Roman" w:hAnsi="Times New Roman"/>
          <w:i/>
          <w:lang w:val="en-GB"/>
        </w:rPr>
        <w:t>perkhisa</w:t>
      </w:r>
      <w:proofErr w:type="spellEnd"/>
      <w:r>
        <w:rPr>
          <w:rFonts w:ascii="Times New Roman" w:hAnsi="Times New Roman"/>
          <w:lang w:val="en-GB"/>
        </w:rPr>
        <w:t xml:space="preserve"> called </w:t>
      </w:r>
      <w:proofErr w:type="spellStart"/>
      <w:r w:rsidRPr="002B1267">
        <w:rPr>
          <w:rFonts w:ascii="Times New Roman" w:hAnsi="Times New Roman"/>
          <w:i/>
          <w:lang w:val="en-GB"/>
        </w:rPr>
        <w:t>Jvaris</w:t>
      </w:r>
      <w:proofErr w:type="spellEnd"/>
      <w:r w:rsidRPr="002B1267">
        <w:rPr>
          <w:rFonts w:ascii="Times New Roman" w:hAnsi="Times New Roman"/>
          <w:i/>
          <w:lang w:val="en-GB"/>
        </w:rPr>
        <w:t xml:space="preserve"> </w:t>
      </w:r>
      <w:proofErr w:type="spellStart"/>
      <w:r w:rsidRPr="002B1267">
        <w:rPr>
          <w:rFonts w:ascii="Times New Roman" w:hAnsi="Times New Roman"/>
          <w:i/>
          <w:lang w:val="en-GB"/>
        </w:rPr>
        <w:t>Tsina</w:t>
      </w:r>
      <w:proofErr w:type="spellEnd"/>
      <w:r>
        <w:rPr>
          <w:rFonts w:ascii="Times New Roman" w:hAnsi="Times New Roman"/>
          <w:lang w:val="en-GB"/>
        </w:rPr>
        <w:t xml:space="preserve"> was mostly performed at wedding parties in various regions of Georgia. </w:t>
      </w:r>
      <w:proofErr w:type="spellStart"/>
      <w:r>
        <w:rPr>
          <w:rFonts w:ascii="Times New Roman" w:hAnsi="Times New Roman"/>
          <w:lang w:val="en-GB"/>
        </w:rPr>
        <w:t>Vakhushti</w:t>
      </w:r>
      <w:proofErr w:type="spellEnd"/>
      <w:r>
        <w:rPr>
          <w:rFonts w:ascii="Times New Roman" w:hAnsi="Times New Roman"/>
          <w:lang w:val="en-GB"/>
        </w:rPr>
        <w:t xml:space="preserve"> </w:t>
      </w:r>
      <w:proofErr w:type="spellStart"/>
      <w:r>
        <w:rPr>
          <w:rFonts w:ascii="Times New Roman" w:hAnsi="Times New Roman"/>
          <w:lang w:val="en-GB"/>
        </w:rPr>
        <w:t>Bagrationi</w:t>
      </w:r>
      <w:proofErr w:type="spellEnd"/>
      <w:r>
        <w:rPr>
          <w:rFonts w:ascii="Times New Roman" w:hAnsi="Times New Roman"/>
          <w:lang w:val="en-GB"/>
        </w:rPr>
        <w:t xml:space="preserve"> also confirmed that </w:t>
      </w:r>
      <w:proofErr w:type="spellStart"/>
      <w:r>
        <w:rPr>
          <w:rFonts w:ascii="Times New Roman" w:hAnsi="Times New Roman"/>
          <w:i/>
          <w:lang w:val="en-GB"/>
        </w:rPr>
        <w:t>perkhisa</w:t>
      </w:r>
      <w:proofErr w:type="spellEnd"/>
      <w:r>
        <w:rPr>
          <w:rFonts w:ascii="Times New Roman" w:hAnsi="Times New Roman"/>
          <w:i/>
          <w:lang w:val="en-GB"/>
        </w:rPr>
        <w:t xml:space="preserve"> </w:t>
      </w:r>
      <w:r>
        <w:rPr>
          <w:rFonts w:ascii="Times New Roman" w:hAnsi="Times New Roman"/>
          <w:lang w:val="en-GB"/>
        </w:rPr>
        <w:t xml:space="preserve">was a </w:t>
      </w:r>
      <w:r w:rsidR="00731AE4">
        <w:rPr>
          <w:rFonts w:ascii="Times New Roman" w:hAnsi="Times New Roman"/>
          <w:lang w:val="en-GB"/>
        </w:rPr>
        <w:t>religious</w:t>
      </w:r>
      <w:r>
        <w:rPr>
          <w:rFonts w:ascii="Times New Roman" w:hAnsi="Times New Roman"/>
          <w:lang w:val="en-GB"/>
        </w:rPr>
        <w:t xml:space="preserve"> action. Speaking about the term </w:t>
      </w:r>
      <w:proofErr w:type="spellStart"/>
      <w:r>
        <w:rPr>
          <w:rFonts w:ascii="Times New Roman" w:hAnsi="Times New Roman"/>
          <w:i/>
          <w:lang w:val="en-GB"/>
        </w:rPr>
        <w:t>perkhisa</w:t>
      </w:r>
      <w:proofErr w:type="spellEnd"/>
      <w:r w:rsidR="00731AE4">
        <w:rPr>
          <w:rFonts w:ascii="Times New Roman" w:hAnsi="Times New Roman"/>
          <w:lang w:val="en-GB"/>
        </w:rPr>
        <w:t xml:space="preserve">, </w:t>
      </w:r>
      <w:r>
        <w:rPr>
          <w:rFonts w:ascii="Times New Roman" w:hAnsi="Times New Roman"/>
          <w:lang w:val="en-GB"/>
        </w:rPr>
        <w:t>some scientists emphasize its geometric form.</w:t>
      </w:r>
    </w:p>
    <w:p w:rsidR="002B1267" w:rsidRDefault="002B1267" w:rsidP="00B946F7">
      <w:pPr>
        <w:pStyle w:val="NoSpacing"/>
        <w:jc w:val="both"/>
        <w:rPr>
          <w:rFonts w:ascii="Times New Roman" w:hAnsi="Times New Roman"/>
          <w:lang w:val="en-GB"/>
        </w:rPr>
      </w:pPr>
    </w:p>
    <w:p w:rsidR="002B1267" w:rsidRDefault="002B1267" w:rsidP="00B946F7">
      <w:pPr>
        <w:pStyle w:val="NoSpacing"/>
        <w:jc w:val="both"/>
        <w:rPr>
          <w:rFonts w:ascii="Times New Roman" w:hAnsi="Times New Roman"/>
          <w:lang w:val="en-GB"/>
        </w:rPr>
      </w:pPr>
      <w:r>
        <w:rPr>
          <w:rFonts w:ascii="Times New Roman" w:hAnsi="Times New Roman"/>
          <w:lang w:val="en-GB"/>
        </w:rPr>
        <w:t xml:space="preserve">The conclusions researchers have drawn differ. </w:t>
      </w:r>
      <w:r w:rsidR="000D237E">
        <w:rPr>
          <w:rFonts w:ascii="Times New Roman" w:hAnsi="Times New Roman"/>
          <w:lang w:val="en-GB"/>
        </w:rPr>
        <w:t xml:space="preserve">They point to </w:t>
      </w:r>
      <w:proofErr w:type="spellStart"/>
      <w:r w:rsidR="000D237E">
        <w:rPr>
          <w:rFonts w:ascii="Times New Roman" w:hAnsi="Times New Roman"/>
          <w:i/>
          <w:lang w:val="en-GB"/>
        </w:rPr>
        <w:t>perkhisas</w:t>
      </w:r>
      <w:proofErr w:type="spellEnd"/>
      <w:r w:rsidR="000D237E">
        <w:rPr>
          <w:rFonts w:ascii="Times New Roman" w:hAnsi="Times New Roman"/>
          <w:lang w:val="en-GB"/>
        </w:rPr>
        <w:t xml:space="preserve"> that are linear performed in one line (G. </w:t>
      </w:r>
      <w:proofErr w:type="spellStart"/>
      <w:r w:rsidR="000D237E">
        <w:rPr>
          <w:rFonts w:ascii="Times New Roman" w:hAnsi="Times New Roman"/>
          <w:lang w:val="en-GB"/>
        </w:rPr>
        <w:t>Chelidze</w:t>
      </w:r>
      <w:proofErr w:type="spellEnd"/>
      <w:r w:rsidR="000D237E">
        <w:rPr>
          <w:rFonts w:ascii="Times New Roman" w:hAnsi="Times New Roman"/>
          <w:lang w:val="en-GB"/>
        </w:rPr>
        <w:t>), linear performed in two line</w:t>
      </w:r>
      <w:r w:rsidR="00731AE4">
        <w:rPr>
          <w:rFonts w:ascii="Times New Roman" w:hAnsi="Times New Roman"/>
          <w:lang w:val="en-GB"/>
        </w:rPr>
        <w:t>s</w:t>
      </w:r>
      <w:r w:rsidR="000D237E">
        <w:rPr>
          <w:rFonts w:ascii="Times New Roman" w:hAnsi="Times New Roman"/>
          <w:lang w:val="en-GB"/>
        </w:rPr>
        <w:t xml:space="preserve"> opposing each other (</w:t>
      </w:r>
      <w:proofErr w:type="spellStart"/>
      <w:r w:rsidR="000D237E">
        <w:rPr>
          <w:rFonts w:ascii="Times New Roman" w:hAnsi="Times New Roman"/>
          <w:lang w:val="en-GB"/>
        </w:rPr>
        <w:t>Janelidze</w:t>
      </w:r>
      <w:proofErr w:type="spellEnd"/>
      <w:r w:rsidR="000D237E">
        <w:rPr>
          <w:rFonts w:ascii="Times New Roman" w:hAnsi="Times New Roman"/>
          <w:lang w:val="en-GB"/>
        </w:rPr>
        <w:t xml:space="preserve">, </w:t>
      </w:r>
      <w:proofErr w:type="spellStart"/>
      <w:r w:rsidR="000D237E">
        <w:rPr>
          <w:rFonts w:ascii="Times New Roman" w:hAnsi="Times New Roman"/>
          <w:lang w:val="en-GB"/>
        </w:rPr>
        <w:t>Tataradze</w:t>
      </w:r>
      <w:proofErr w:type="spellEnd"/>
      <w:r w:rsidR="000D237E">
        <w:rPr>
          <w:rFonts w:ascii="Times New Roman" w:hAnsi="Times New Roman"/>
          <w:lang w:val="en-GB"/>
        </w:rPr>
        <w:t>), performed in multiple lines</w:t>
      </w:r>
      <w:r w:rsidR="00CD1CF3">
        <w:rPr>
          <w:rFonts w:ascii="Times New Roman" w:hAnsi="Times New Roman"/>
          <w:lang w:val="en-GB"/>
        </w:rPr>
        <w:t>, performed with dancers on an arc-shaped line (</w:t>
      </w:r>
      <w:proofErr w:type="spellStart"/>
      <w:r w:rsidR="00CD1CF3">
        <w:rPr>
          <w:rFonts w:ascii="Times New Roman" w:hAnsi="Times New Roman"/>
          <w:lang w:val="en-GB"/>
        </w:rPr>
        <w:t>Tataradze</w:t>
      </w:r>
      <w:proofErr w:type="spellEnd"/>
      <w:r w:rsidR="00CD1CF3">
        <w:rPr>
          <w:rFonts w:ascii="Times New Roman" w:hAnsi="Times New Roman"/>
          <w:lang w:val="en-GB"/>
        </w:rPr>
        <w:t>) and combined linear and circular at the same time (in the highlands of east Georgia).</w:t>
      </w:r>
    </w:p>
    <w:p w:rsidR="00CD1CF3" w:rsidRDefault="00CD1CF3" w:rsidP="00B946F7">
      <w:pPr>
        <w:pStyle w:val="NoSpacing"/>
        <w:jc w:val="both"/>
        <w:rPr>
          <w:rFonts w:ascii="Times New Roman" w:hAnsi="Times New Roman"/>
          <w:lang w:val="en-GB"/>
        </w:rPr>
      </w:pPr>
    </w:p>
    <w:p w:rsidR="00CD1CF3" w:rsidRDefault="00A364C0" w:rsidP="00B946F7">
      <w:pPr>
        <w:pStyle w:val="NoSpacing"/>
        <w:jc w:val="both"/>
        <w:rPr>
          <w:rFonts w:ascii="Times New Roman" w:hAnsi="Times New Roman"/>
          <w:lang w:val="en-GB"/>
        </w:rPr>
      </w:pPr>
      <w:r>
        <w:rPr>
          <w:rFonts w:ascii="Times New Roman" w:hAnsi="Times New Roman"/>
          <w:lang w:val="en-GB"/>
        </w:rPr>
        <w:t xml:space="preserve">Presumably, unlike round dances, the aforementioned term is not at all linked to the dancing draught and a concrete geometric form. As </w:t>
      </w:r>
      <w:proofErr w:type="spellStart"/>
      <w:r>
        <w:rPr>
          <w:rFonts w:ascii="Times New Roman" w:hAnsi="Times New Roman"/>
          <w:lang w:val="en-GB"/>
        </w:rPr>
        <w:t>Sulkhan-Saba</w:t>
      </w:r>
      <w:proofErr w:type="spellEnd"/>
      <w:r>
        <w:rPr>
          <w:rFonts w:ascii="Times New Roman" w:hAnsi="Times New Roman"/>
          <w:lang w:val="en-GB"/>
        </w:rPr>
        <w:t xml:space="preserve"> </w:t>
      </w:r>
      <w:proofErr w:type="spellStart"/>
      <w:r>
        <w:rPr>
          <w:rFonts w:ascii="Times New Roman" w:hAnsi="Times New Roman"/>
          <w:lang w:val="en-GB"/>
        </w:rPr>
        <w:t>Orbeliani</w:t>
      </w:r>
      <w:proofErr w:type="spellEnd"/>
      <w:r>
        <w:rPr>
          <w:rFonts w:ascii="Times New Roman" w:hAnsi="Times New Roman"/>
          <w:lang w:val="en-GB"/>
        </w:rPr>
        <w:t xml:space="preserve"> explained, </w:t>
      </w:r>
      <w:proofErr w:type="spellStart"/>
      <w:r>
        <w:rPr>
          <w:rFonts w:ascii="Times New Roman" w:hAnsi="Times New Roman"/>
          <w:i/>
          <w:lang w:val="en-GB"/>
        </w:rPr>
        <w:t>perkhisa</w:t>
      </w:r>
      <w:proofErr w:type="spellEnd"/>
      <w:r>
        <w:rPr>
          <w:rFonts w:ascii="Times New Roman" w:hAnsi="Times New Roman"/>
          <w:lang w:val="en-GB"/>
        </w:rPr>
        <w:t xml:space="preserve"> is "many people dancing </w:t>
      </w:r>
      <w:r w:rsidR="00454647">
        <w:rPr>
          <w:rFonts w:ascii="Times New Roman" w:hAnsi="Times New Roman"/>
          <w:lang w:val="en-GB"/>
        </w:rPr>
        <w:t xml:space="preserve">in close sequence", i.e. a ritual dance performed by many people. It makes no difference what form the dance has. At the beginning, it may be linear and become circular or winding as dancers continue to move. The form depends on whether dancers had to move around an object of worship or along a line going up and down. </w:t>
      </w:r>
      <w:proofErr w:type="spellStart"/>
      <w:r w:rsidR="00454647">
        <w:rPr>
          <w:rFonts w:ascii="Times New Roman" w:hAnsi="Times New Roman"/>
          <w:lang w:val="en-GB"/>
        </w:rPr>
        <w:t>Orbeliani's</w:t>
      </w:r>
      <w:proofErr w:type="spellEnd"/>
      <w:r w:rsidR="00454647">
        <w:rPr>
          <w:rFonts w:ascii="Times New Roman" w:hAnsi="Times New Roman"/>
          <w:lang w:val="en-GB"/>
        </w:rPr>
        <w:t xml:space="preserve"> definition also points to the position of dancers. Dancing in close sequence is a direct indication that: 1. Dancers standing one behind the other touch each other with their hands or 2. Standing side by side, </w:t>
      </w:r>
      <w:r w:rsidR="00965E35">
        <w:rPr>
          <w:rFonts w:ascii="Times New Roman" w:hAnsi="Times New Roman"/>
          <w:lang w:val="en-GB"/>
        </w:rPr>
        <w:t xml:space="preserve">dancers </w:t>
      </w:r>
      <w:r w:rsidR="00454647">
        <w:rPr>
          <w:rFonts w:ascii="Times New Roman" w:hAnsi="Times New Roman"/>
          <w:lang w:val="en-GB"/>
        </w:rPr>
        <w:t xml:space="preserve">move </w:t>
      </w:r>
      <w:r w:rsidR="00965E35">
        <w:rPr>
          <w:rFonts w:ascii="Times New Roman" w:hAnsi="Times New Roman"/>
          <w:lang w:val="en-GB"/>
        </w:rPr>
        <w:t xml:space="preserve">(in a certain direction) </w:t>
      </w:r>
      <w:r w:rsidR="00454647">
        <w:rPr>
          <w:rFonts w:ascii="Times New Roman" w:hAnsi="Times New Roman"/>
          <w:lang w:val="en-GB"/>
        </w:rPr>
        <w:t xml:space="preserve">holding each other </w:t>
      </w:r>
      <w:r w:rsidR="00FB795E">
        <w:rPr>
          <w:rFonts w:ascii="Times New Roman" w:hAnsi="Times New Roman"/>
          <w:lang w:val="en-GB"/>
        </w:rPr>
        <w:t>by the hand.</w:t>
      </w:r>
    </w:p>
    <w:p w:rsidR="00FB795E" w:rsidRDefault="00FB795E" w:rsidP="00B946F7">
      <w:pPr>
        <w:pStyle w:val="NoSpacing"/>
        <w:jc w:val="both"/>
        <w:rPr>
          <w:rFonts w:ascii="Times New Roman" w:hAnsi="Times New Roman"/>
          <w:lang w:val="en-GB"/>
        </w:rPr>
      </w:pPr>
    </w:p>
    <w:p w:rsidR="00FB795E" w:rsidRDefault="00FB795E" w:rsidP="00B946F7">
      <w:pPr>
        <w:pStyle w:val="NoSpacing"/>
        <w:jc w:val="both"/>
        <w:rPr>
          <w:rFonts w:ascii="Times New Roman" w:hAnsi="Times New Roman"/>
          <w:lang w:val="en-GB"/>
        </w:rPr>
      </w:pPr>
      <w:r>
        <w:rPr>
          <w:rFonts w:ascii="Times New Roman" w:hAnsi="Times New Roman"/>
          <w:lang w:val="en-GB"/>
        </w:rPr>
        <w:t xml:space="preserve">Correspondingly, saying that a specific dance is a </w:t>
      </w:r>
      <w:proofErr w:type="spellStart"/>
      <w:r>
        <w:rPr>
          <w:rFonts w:ascii="Times New Roman" w:hAnsi="Times New Roman"/>
          <w:i/>
          <w:lang w:val="en-GB"/>
        </w:rPr>
        <w:t>perkhisa</w:t>
      </w:r>
      <w:proofErr w:type="spellEnd"/>
      <w:r>
        <w:rPr>
          <w:rFonts w:ascii="Times New Roman" w:hAnsi="Times New Roman"/>
          <w:lang w:val="en-GB"/>
        </w:rPr>
        <w:t xml:space="preserve">, does not mean at all that the form of the dance is specified. In such cases, additional explanations are necessary to point to the ornamental form of the dance, which is not true of the term </w:t>
      </w:r>
      <w:proofErr w:type="spellStart"/>
      <w:r>
        <w:rPr>
          <w:rFonts w:ascii="Times New Roman" w:hAnsi="Times New Roman"/>
          <w:i/>
          <w:lang w:val="en-GB"/>
        </w:rPr>
        <w:t>mtskobri</w:t>
      </w:r>
      <w:proofErr w:type="spellEnd"/>
      <w:r>
        <w:rPr>
          <w:rFonts w:ascii="Times New Roman" w:hAnsi="Times New Roman"/>
          <w:lang w:val="en-GB"/>
        </w:rPr>
        <w:t>. It is an old Georgian term denoting a dance with a specific position of dancers standing in rows. In other words, it implies a direct indication to the linear form of a dance.</w:t>
      </w:r>
    </w:p>
    <w:p w:rsidR="00965E35" w:rsidRDefault="00965E35" w:rsidP="00B946F7">
      <w:pPr>
        <w:pStyle w:val="NoSpacing"/>
        <w:jc w:val="both"/>
        <w:rPr>
          <w:rFonts w:ascii="Times New Roman" w:hAnsi="Times New Roman"/>
          <w:lang w:val="en-GB"/>
        </w:rPr>
      </w:pPr>
    </w:p>
    <w:p w:rsidR="003164BC" w:rsidRDefault="003164BC" w:rsidP="00B946F7">
      <w:pPr>
        <w:pStyle w:val="NoSpacing"/>
        <w:jc w:val="both"/>
        <w:rPr>
          <w:rFonts w:ascii="Sylfaen" w:hAnsi="Sylfaen" w:cs="Sylfaen"/>
          <w:b/>
          <w:bCs/>
          <w:lang w:val="ka-GE"/>
        </w:rPr>
      </w:pPr>
    </w:p>
    <w:p w:rsidR="003164BC" w:rsidRDefault="003164BC" w:rsidP="00B946F7">
      <w:pPr>
        <w:pStyle w:val="NoSpacing"/>
        <w:jc w:val="both"/>
        <w:rPr>
          <w:rFonts w:ascii="Sylfaen" w:hAnsi="Sylfaen" w:cs="Sylfaen"/>
          <w:b/>
          <w:bCs/>
          <w:lang w:val="ka-GE"/>
        </w:rPr>
      </w:pPr>
    </w:p>
    <w:p w:rsidR="00A55D0B" w:rsidRDefault="00A55D0B" w:rsidP="00B946F7">
      <w:pPr>
        <w:pStyle w:val="NoSpacing"/>
        <w:jc w:val="both"/>
        <w:rPr>
          <w:rFonts w:ascii="Times New Roman" w:hAnsi="Times New Roman"/>
          <w:b/>
          <w:lang w:val="en-GB"/>
        </w:rPr>
      </w:pPr>
      <w:r w:rsidRPr="008572B7">
        <w:rPr>
          <w:rFonts w:ascii="Sylfaen" w:hAnsi="Sylfaen" w:cs="Sylfaen"/>
          <w:b/>
          <w:bCs/>
          <w:lang w:val="ka-GE"/>
        </w:rPr>
        <w:t xml:space="preserve">III. - 2.  </w:t>
      </w:r>
      <w:r w:rsidR="0001752B" w:rsidRPr="0001752B">
        <w:rPr>
          <w:rFonts w:ascii="Times New Roman" w:hAnsi="Times New Roman"/>
          <w:b/>
          <w:lang w:val="en-GB"/>
        </w:rPr>
        <w:t xml:space="preserve">One-line linear </w:t>
      </w:r>
      <w:proofErr w:type="spellStart"/>
      <w:r w:rsidR="0001752B" w:rsidRPr="0001752B">
        <w:rPr>
          <w:rFonts w:ascii="Times New Roman" w:hAnsi="Times New Roman"/>
          <w:b/>
          <w:i/>
          <w:lang w:val="en-GB"/>
        </w:rPr>
        <w:t>perkhisis</w:t>
      </w:r>
      <w:proofErr w:type="spellEnd"/>
      <w:r w:rsidR="0001752B" w:rsidRPr="0001752B">
        <w:rPr>
          <w:rFonts w:ascii="Times New Roman" w:hAnsi="Times New Roman"/>
          <w:b/>
          <w:lang w:val="en-GB"/>
        </w:rPr>
        <w:t xml:space="preserve"> </w:t>
      </w:r>
    </w:p>
    <w:p w:rsidR="00965E35" w:rsidRDefault="00A55D0B" w:rsidP="00B946F7">
      <w:pPr>
        <w:pStyle w:val="NoSpacing"/>
        <w:jc w:val="both"/>
        <w:rPr>
          <w:rFonts w:ascii="Times New Roman" w:hAnsi="Times New Roman"/>
          <w:lang w:val="en-GB"/>
        </w:rPr>
      </w:pPr>
      <w:proofErr w:type="gramStart"/>
      <w:r>
        <w:rPr>
          <w:rFonts w:ascii="Times New Roman" w:hAnsi="Times New Roman"/>
          <w:b/>
          <w:lang w:val="en-GB"/>
        </w:rPr>
        <w:t>a</w:t>
      </w:r>
      <w:proofErr w:type="gramEnd"/>
      <w:r>
        <w:rPr>
          <w:rFonts w:ascii="Times New Roman" w:hAnsi="Times New Roman"/>
          <w:b/>
          <w:lang w:val="en-GB"/>
        </w:rPr>
        <w:t xml:space="preserve">) </w:t>
      </w:r>
      <w:r w:rsidRPr="0001752B">
        <w:rPr>
          <w:rFonts w:ascii="Times New Roman" w:hAnsi="Times New Roman"/>
          <w:b/>
          <w:lang w:val="en-GB"/>
        </w:rPr>
        <w:t xml:space="preserve">One-line linear </w:t>
      </w:r>
      <w:proofErr w:type="spellStart"/>
      <w:r w:rsidRPr="0001752B">
        <w:rPr>
          <w:rFonts w:ascii="Times New Roman" w:hAnsi="Times New Roman"/>
          <w:b/>
          <w:i/>
          <w:lang w:val="en-GB"/>
        </w:rPr>
        <w:t>perkhisis</w:t>
      </w:r>
      <w:proofErr w:type="spellEnd"/>
      <w:r w:rsidRPr="0001752B">
        <w:rPr>
          <w:rFonts w:ascii="Times New Roman" w:hAnsi="Times New Roman"/>
          <w:b/>
          <w:lang w:val="en-GB"/>
        </w:rPr>
        <w:t xml:space="preserve"> </w:t>
      </w:r>
      <w:r w:rsidR="0001752B" w:rsidRPr="0001752B">
        <w:rPr>
          <w:rFonts w:ascii="Times New Roman" w:hAnsi="Times New Roman"/>
          <w:b/>
          <w:lang w:val="en-GB"/>
        </w:rPr>
        <w:t>on archaeological monuments</w:t>
      </w:r>
      <w:r w:rsidR="0001752B">
        <w:rPr>
          <w:rFonts w:ascii="Times New Roman" w:hAnsi="Times New Roman"/>
          <w:lang w:val="en-GB"/>
        </w:rPr>
        <w:t xml:space="preserve">. </w:t>
      </w:r>
      <w:r w:rsidR="00561249">
        <w:rPr>
          <w:rFonts w:ascii="Times New Roman" w:hAnsi="Times New Roman"/>
          <w:lang w:val="en-GB"/>
        </w:rPr>
        <w:t xml:space="preserve">The choreographic form we are studying can be seen on the </w:t>
      </w:r>
      <w:proofErr w:type="spellStart"/>
      <w:r w:rsidR="00561249">
        <w:rPr>
          <w:rFonts w:ascii="Times New Roman" w:hAnsi="Times New Roman"/>
          <w:lang w:val="en-GB"/>
        </w:rPr>
        <w:t>Nabaghrevi</w:t>
      </w:r>
      <w:proofErr w:type="spellEnd"/>
      <w:r w:rsidR="00561249">
        <w:rPr>
          <w:rFonts w:ascii="Times New Roman" w:hAnsi="Times New Roman"/>
          <w:lang w:val="en-GB"/>
        </w:rPr>
        <w:t xml:space="preserve"> belt (bronze, 8th-7th centuries BC, </w:t>
      </w:r>
      <w:proofErr w:type="spellStart"/>
      <w:r w:rsidR="00561249">
        <w:rPr>
          <w:rFonts w:ascii="Times New Roman" w:hAnsi="Times New Roman"/>
          <w:lang w:val="en-GB"/>
        </w:rPr>
        <w:t>Nabaghrevi</w:t>
      </w:r>
      <w:proofErr w:type="spellEnd"/>
      <w:r w:rsidR="00561249">
        <w:rPr>
          <w:rFonts w:ascii="Times New Roman" w:hAnsi="Times New Roman"/>
          <w:lang w:val="en-GB"/>
        </w:rPr>
        <w:t xml:space="preserve">, </w:t>
      </w:r>
      <w:proofErr w:type="spellStart"/>
      <w:r w:rsidR="00561249">
        <w:rPr>
          <w:rFonts w:ascii="Times New Roman" w:hAnsi="Times New Roman"/>
          <w:lang w:val="en-GB"/>
        </w:rPr>
        <w:t>Mtskheta</w:t>
      </w:r>
      <w:proofErr w:type="spellEnd"/>
      <w:r w:rsidR="00561249">
        <w:rPr>
          <w:rFonts w:ascii="Times New Roman" w:hAnsi="Times New Roman"/>
          <w:lang w:val="en-GB"/>
        </w:rPr>
        <w:t xml:space="preserve"> District; see picture</w:t>
      </w:r>
      <w:r w:rsidR="00ED4BB6">
        <w:rPr>
          <w:rFonts w:ascii="Times New Roman" w:hAnsi="Times New Roman"/>
          <w:lang w:val="en-GB"/>
        </w:rPr>
        <w:t xml:space="preserve"> 6</w:t>
      </w:r>
      <w:r w:rsidR="00561249">
        <w:rPr>
          <w:rFonts w:ascii="Times New Roman" w:hAnsi="Times New Roman"/>
          <w:lang w:val="en-GB"/>
        </w:rPr>
        <w:t xml:space="preserve">). Some studies say that scenes seen on bronze belts were devoted to the deity of productivity. There is no doubt that people in masks, who perform sacral actions, are dancing </w:t>
      </w:r>
      <w:proofErr w:type="gramStart"/>
      <w:r w:rsidR="00561249">
        <w:rPr>
          <w:rFonts w:ascii="Times New Roman" w:hAnsi="Times New Roman"/>
          <w:lang w:val="en-GB"/>
        </w:rPr>
        <w:t>a</w:t>
      </w:r>
      <w:proofErr w:type="gramEnd"/>
      <w:r w:rsidR="00561249">
        <w:rPr>
          <w:rFonts w:ascii="Times New Roman" w:hAnsi="Times New Roman"/>
          <w:lang w:val="en-GB"/>
        </w:rPr>
        <w:t xml:space="preserve"> </w:t>
      </w:r>
      <w:proofErr w:type="spellStart"/>
      <w:r w:rsidR="00561249">
        <w:rPr>
          <w:rFonts w:ascii="Times New Roman" w:hAnsi="Times New Roman"/>
          <w:i/>
          <w:lang w:val="en-GB"/>
        </w:rPr>
        <w:t>mtskobri</w:t>
      </w:r>
      <w:proofErr w:type="spellEnd"/>
      <w:r w:rsidR="00561249">
        <w:rPr>
          <w:rFonts w:ascii="Times New Roman" w:hAnsi="Times New Roman"/>
          <w:i/>
          <w:lang w:val="en-GB"/>
        </w:rPr>
        <w:t xml:space="preserve"> </w:t>
      </w:r>
      <w:proofErr w:type="spellStart"/>
      <w:r w:rsidR="00561249">
        <w:rPr>
          <w:rFonts w:ascii="Times New Roman" w:hAnsi="Times New Roman"/>
          <w:i/>
          <w:lang w:val="en-GB"/>
        </w:rPr>
        <w:t>perkhisa</w:t>
      </w:r>
      <w:proofErr w:type="spellEnd"/>
      <w:r w:rsidR="00561249">
        <w:rPr>
          <w:rFonts w:ascii="Times New Roman" w:hAnsi="Times New Roman"/>
          <w:lang w:val="en-GB"/>
        </w:rPr>
        <w:t>. This opinion is supported by the rhythmic movements and positions of dancers seen in the upper right part of the belt.</w:t>
      </w:r>
      <w:r w:rsidR="00E35F04">
        <w:rPr>
          <w:rFonts w:ascii="Times New Roman" w:hAnsi="Times New Roman"/>
          <w:lang w:val="en-GB"/>
        </w:rPr>
        <w:t xml:space="preserve"> The right leg of every dancer is set forwards and they are touching the shoulders of the people standing in front of them with their left hands. The faces of the dancers are turned to the centre. The horns of a deer that can be seen in the middle line seem to be the central symbol of the composition. Deer is a hypostasis of the deity of productivity and its horns a symbol of a sacral tree. In addition, a hand-in-hand battle of people can be seen in the lower right line of the belt. Wrestling and struggle are indispensable parts of the productivity ritual that constantly accompanies the act of the renovation of the world. Scenes of a sacral struggle between animals can also be seen on the belt.</w:t>
      </w:r>
    </w:p>
    <w:p w:rsidR="00E35F04" w:rsidRDefault="00E35F04" w:rsidP="00B946F7">
      <w:pPr>
        <w:pStyle w:val="NoSpacing"/>
        <w:jc w:val="both"/>
        <w:rPr>
          <w:rFonts w:ascii="Times New Roman" w:hAnsi="Times New Roman"/>
          <w:lang w:val="en-GB"/>
        </w:rPr>
      </w:pPr>
    </w:p>
    <w:p w:rsidR="00E35F04" w:rsidRDefault="009B01FB" w:rsidP="00B946F7">
      <w:pPr>
        <w:pStyle w:val="NoSpacing"/>
        <w:jc w:val="both"/>
        <w:rPr>
          <w:rFonts w:ascii="Times New Roman" w:hAnsi="Times New Roman"/>
          <w:lang w:val="en-GB"/>
        </w:rPr>
      </w:pPr>
      <w:r>
        <w:rPr>
          <w:rFonts w:ascii="Times New Roman" w:hAnsi="Times New Roman"/>
          <w:lang w:val="en-GB"/>
        </w:rPr>
        <w:t>The same chapter deals with belts as spatial objects. The symbolism of belts as magic objects becomes even more evident when comparing Georgian and Russian ethnographic materials.</w:t>
      </w:r>
      <w:r w:rsidRPr="009B01FB">
        <w:rPr>
          <w:rStyle w:val="FootnoteReference"/>
          <w:rFonts w:ascii="Times New Roman" w:hAnsi="Times New Roman"/>
          <w:lang w:val="en-GB"/>
        </w:rPr>
        <w:footnoteReference w:id="26"/>
      </w:r>
      <w:r>
        <w:rPr>
          <w:rFonts w:ascii="Times New Roman" w:hAnsi="Times New Roman"/>
          <w:lang w:val="en-GB"/>
        </w:rPr>
        <w:t xml:space="preserve"> Belting a person expressed his/her transitional status.</w:t>
      </w:r>
      <w:r w:rsidR="00056A6A">
        <w:rPr>
          <w:rFonts w:ascii="Times New Roman" w:hAnsi="Times New Roman"/>
          <w:lang w:val="en-GB"/>
        </w:rPr>
        <w:t xml:space="preserve"> It was also an accessory of life after death, ensuring a connection between the worlds of the living and the dead.</w:t>
      </w:r>
      <w:r w:rsidR="004F55D7">
        <w:rPr>
          <w:rFonts w:ascii="Times New Roman" w:hAnsi="Times New Roman"/>
          <w:lang w:val="en-GB"/>
        </w:rPr>
        <w:t xml:space="preserve"> The ritual removal of a belt was necessary when a person moved from one modal</w:t>
      </w:r>
      <w:r w:rsidR="00C440DC">
        <w:rPr>
          <w:rFonts w:ascii="Times New Roman" w:hAnsi="Times New Roman"/>
          <w:lang w:val="en-GB"/>
        </w:rPr>
        <w:t xml:space="preserve">ity to another, which means that the change of modality did not take place in a circular form, as the belt was to be unlocked and it immediately acquired a linear form. Given these materials, the opinion expressed by N. </w:t>
      </w:r>
      <w:proofErr w:type="spellStart"/>
      <w:r w:rsidR="00C440DC">
        <w:rPr>
          <w:rFonts w:ascii="Times New Roman" w:hAnsi="Times New Roman"/>
          <w:lang w:val="en-GB"/>
        </w:rPr>
        <w:t>Abakelia</w:t>
      </w:r>
      <w:proofErr w:type="spellEnd"/>
      <w:r w:rsidR="00C440DC" w:rsidRPr="00C440DC">
        <w:rPr>
          <w:rStyle w:val="FootnoteReference"/>
          <w:rFonts w:ascii="Times New Roman" w:hAnsi="Times New Roman"/>
          <w:lang w:val="en-GB"/>
        </w:rPr>
        <w:footnoteReference w:id="27"/>
      </w:r>
      <w:r w:rsidR="00C440DC">
        <w:rPr>
          <w:rFonts w:ascii="Times New Roman" w:hAnsi="Times New Roman"/>
          <w:lang w:val="en-GB"/>
        </w:rPr>
        <w:t xml:space="preserve"> on the structural connection between Georgian circular round dances and the form of labyrinth does not seem well-founded.</w:t>
      </w:r>
    </w:p>
    <w:p w:rsidR="00C440DC" w:rsidRDefault="00C440DC" w:rsidP="00B946F7">
      <w:pPr>
        <w:pStyle w:val="NoSpacing"/>
        <w:jc w:val="both"/>
        <w:rPr>
          <w:rFonts w:ascii="Times New Roman" w:hAnsi="Times New Roman"/>
          <w:lang w:val="en-GB"/>
        </w:rPr>
      </w:pPr>
    </w:p>
    <w:p w:rsidR="00C440DC" w:rsidRDefault="00B87485" w:rsidP="00B946F7">
      <w:pPr>
        <w:pStyle w:val="NoSpacing"/>
        <w:jc w:val="both"/>
        <w:rPr>
          <w:rFonts w:ascii="Times New Roman" w:hAnsi="Times New Roman"/>
          <w:lang w:val="en-GB"/>
        </w:rPr>
      </w:pPr>
      <w:r>
        <w:rPr>
          <w:rFonts w:ascii="Times New Roman" w:hAnsi="Times New Roman"/>
          <w:lang w:val="en-GB"/>
        </w:rPr>
        <w:t xml:space="preserve">The jar found on the site of the former settlement of </w:t>
      </w:r>
      <w:proofErr w:type="spellStart"/>
      <w:r>
        <w:rPr>
          <w:rFonts w:ascii="Times New Roman" w:hAnsi="Times New Roman"/>
          <w:lang w:val="en-GB"/>
        </w:rPr>
        <w:t>Samadlo</w:t>
      </w:r>
      <w:proofErr w:type="spellEnd"/>
      <w:r>
        <w:rPr>
          <w:rFonts w:ascii="Times New Roman" w:hAnsi="Times New Roman"/>
          <w:lang w:val="en-GB"/>
        </w:rPr>
        <w:t xml:space="preserve"> (1st millennium BC</w:t>
      </w:r>
      <w:r w:rsidR="00A55D0B">
        <w:rPr>
          <w:rFonts w:ascii="Times New Roman" w:hAnsi="Times New Roman"/>
          <w:lang w:val="en-GB"/>
        </w:rPr>
        <w:t>, see picture 7</w:t>
      </w:r>
      <w:r>
        <w:rPr>
          <w:rFonts w:ascii="Times New Roman" w:hAnsi="Times New Roman"/>
          <w:lang w:val="en-GB"/>
        </w:rPr>
        <w:t xml:space="preserve">) bears figures of four men moving in the clockwise direction. The right arm with spread fingers of the man standing at the head of the four is more bent </w:t>
      </w:r>
      <w:r w:rsidR="00876672">
        <w:rPr>
          <w:rFonts w:ascii="Times New Roman" w:hAnsi="Times New Roman"/>
          <w:lang w:val="en-GB"/>
        </w:rPr>
        <w:t>at</w:t>
      </w:r>
      <w:r>
        <w:rPr>
          <w:rFonts w:ascii="Times New Roman" w:hAnsi="Times New Roman"/>
          <w:lang w:val="en-GB"/>
        </w:rPr>
        <w:t xml:space="preserve"> the elbow than with others and is positioned higher than the arms of the others, which may point to the fact that he is the leading figure in the </w:t>
      </w:r>
      <w:proofErr w:type="spellStart"/>
      <w:r>
        <w:rPr>
          <w:rFonts w:ascii="Times New Roman" w:hAnsi="Times New Roman"/>
          <w:i/>
          <w:lang w:val="en-GB"/>
        </w:rPr>
        <w:t>perkhisa</w:t>
      </w:r>
      <w:proofErr w:type="spellEnd"/>
      <w:r>
        <w:rPr>
          <w:rFonts w:ascii="Times New Roman" w:hAnsi="Times New Roman"/>
          <w:lang w:val="en-GB"/>
        </w:rPr>
        <w:t xml:space="preserve"> and that the picture may be a description of a </w:t>
      </w:r>
      <w:proofErr w:type="spellStart"/>
      <w:r>
        <w:rPr>
          <w:rFonts w:ascii="Times New Roman" w:hAnsi="Times New Roman"/>
          <w:i/>
          <w:lang w:val="en-GB"/>
        </w:rPr>
        <w:t>mtskobri</w:t>
      </w:r>
      <w:proofErr w:type="spellEnd"/>
      <w:r>
        <w:rPr>
          <w:rFonts w:ascii="Times New Roman" w:hAnsi="Times New Roman"/>
          <w:i/>
          <w:lang w:val="en-GB"/>
        </w:rPr>
        <w:t xml:space="preserve"> </w:t>
      </w:r>
      <w:r w:rsidRPr="00B87485">
        <w:rPr>
          <w:rFonts w:ascii="Times New Roman" w:hAnsi="Times New Roman"/>
          <w:lang w:val="en-GB"/>
        </w:rPr>
        <w:t>form of the dance</w:t>
      </w:r>
      <w:r>
        <w:rPr>
          <w:rFonts w:ascii="Times New Roman" w:hAnsi="Times New Roman"/>
          <w:lang w:val="en-GB"/>
        </w:rPr>
        <w:t xml:space="preserve">. The fact that this dance is depicted on a jar containing a </w:t>
      </w:r>
      <w:r w:rsidR="00FE29DE">
        <w:rPr>
          <w:rFonts w:ascii="Times New Roman" w:hAnsi="Times New Roman"/>
          <w:lang w:val="en-GB"/>
        </w:rPr>
        <w:t xml:space="preserve">cult </w:t>
      </w:r>
      <w:r>
        <w:rPr>
          <w:rFonts w:ascii="Times New Roman" w:hAnsi="Times New Roman"/>
          <w:lang w:val="en-GB"/>
        </w:rPr>
        <w:t>drink is yet another indication of the ritual function of Georgian dances and the connection of this specific choreographic form with the productivity cult.</w:t>
      </w:r>
    </w:p>
    <w:p w:rsidR="00B87485" w:rsidRDefault="00B87485" w:rsidP="00B946F7">
      <w:pPr>
        <w:pStyle w:val="NoSpacing"/>
        <w:jc w:val="both"/>
        <w:rPr>
          <w:rFonts w:ascii="Times New Roman" w:hAnsi="Times New Roman"/>
          <w:lang w:val="en-GB"/>
        </w:rPr>
      </w:pPr>
    </w:p>
    <w:p w:rsidR="00B87485" w:rsidRDefault="00FE29DE" w:rsidP="00B946F7">
      <w:pPr>
        <w:pStyle w:val="NoSpacing"/>
        <w:jc w:val="both"/>
        <w:rPr>
          <w:rFonts w:ascii="Times New Roman" w:hAnsi="Times New Roman"/>
          <w:lang w:val="en-GB"/>
        </w:rPr>
      </w:pPr>
      <w:r>
        <w:rPr>
          <w:rFonts w:ascii="Times New Roman" w:hAnsi="Times New Roman"/>
          <w:lang w:val="en-GB"/>
        </w:rPr>
        <w:t xml:space="preserve">The ritual silver cup discovered by archaeologist B. </w:t>
      </w:r>
      <w:proofErr w:type="spellStart"/>
      <w:r>
        <w:rPr>
          <w:rFonts w:ascii="Times New Roman" w:hAnsi="Times New Roman"/>
          <w:lang w:val="en-GB"/>
        </w:rPr>
        <w:t>Kuftin</w:t>
      </w:r>
      <w:proofErr w:type="spellEnd"/>
      <w:r>
        <w:rPr>
          <w:rFonts w:ascii="Times New Roman" w:hAnsi="Times New Roman"/>
          <w:lang w:val="en-GB"/>
        </w:rPr>
        <w:t xml:space="preserve"> in </w:t>
      </w:r>
      <w:proofErr w:type="spellStart"/>
      <w:r>
        <w:rPr>
          <w:rFonts w:ascii="Times New Roman" w:hAnsi="Times New Roman"/>
          <w:lang w:val="en-GB"/>
        </w:rPr>
        <w:t>Trialeti</w:t>
      </w:r>
      <w:proofErr w:type="spellEnd"/>
      <w:r>
        <w:rPr>
          <w:rFonts w:ascii="Times New Roman" w:hAnsi="Times New Roman"/>
          <w:lang w:val="en-GB"/>
        </w:rPr>
        <w:t xml:space="preserve"> plays a major role in the studies of the history of Georgian folk choreography. The cup is believed to have been made in the 2nd millennium BC (see picture</w:t>
      </w:r>
      <w:r w:rsidR="00A55D0B">
        <w:rPr>
          <w:rFonts w:ascii="Times New Roman" w:hAnsi="Times New Roman"/>
          <w:lang w:val="en-GB"/>
        </w:rPr>
        <w:t xml:space="preserve"> 8</w:t>
      </w:r>
      <w:r>
        <w:rPr>
          <w:rFonts w:ascii="Times New Roman" w:hAnsi="Times New Roman"/>
          <w:lang w:val="en-GB"/>
        </w:rPr>
        <w:t xml:space="preserve">). The description of the picture on the cup and the scientific analysis made by researchers (B. </w:t>
      </w:r>
      <w:proofErr w:type="spellStart"/>
      <w:r>
        <w:rPr>
          <w:rFonts w:ascii="Times New Roman" w:hAnsi="Times New Roman"/>
          <w:lang w:val="en-GB"/>
        </w:rPr>
        <w:t>Kuftin</w:t>
      </w:r>
      <w:proofErr w:type="spellEnd"/>
      <w:r>
        <w:rPr>
          <w:rFonts w:ascii="Times New Roman" w:hAnsi="Times New Roman"/>
          <w:lang w:val="en-GB"/>
        </w:rPr>
        <w:t xml:space="preserve">, Sh. </w:t>
      </w:r>
      <w:proofErr w:type="spellStart"/>
      <w:r>
        <w:rPr>
          <w:rFonts w:ascii="Times New Roman" w:hAnsi="Times New Roman"/>
          <w:lang w:val="en-GB"/>
        </w:rPr>
        <w:t>Amiranashvili</w:t>
      </w:r>
      <w:proofErr w:type="spellEnd"/>
      <w:r>
        <w:rPr>
          <w:rFonts w:ascii="Times New Roman" w:hAnsi="Times New Roman"/>
          <w:lang w:val="en-GB"/>
        </w:rPr>
        <w:t xml:space="preserve">, P. </w:t>
      </w:r>
      <w:proofErr w:type="spellStart"/>
      <w:r>
        <w:rPr>
          <w:rFonts w:ascii="Times New Roman" w:hAnsi="Times New Roman"/>
          <w:lang w:val="en-GB"/>
        </w:rPr>
        <w:t>Ushakov</w:t>
      </w:r>
      <w:proofErr w:type="spellEnd"/>
      <w:r>
        <w:rPr>
          <w:rFonts w:ascii="Times New Roman" w:hAnsi="Times New Roman"/>
          <w:lang w:val="en-GB"/>
        </w:rPr>
        <w:t xml:space="preserve">, N. Japaridze, V. </w:t>
      </w:r>
      <w:proofErr w:type="spellStart"/>
      <w:r>
        <w:rPr>
          <w:rFonts w:ascii="Times New Roman" w:hAnsi="Times New Roman"/>
          <w:lang w:val="en-GB"/>
        </w:rPr>
        <w:t>Bardavelidze</w:t>
      </w:r>
      <w:proofErr w:type="spellEnd"/>
      <w:r>
        <w:rPr>
          <w:rFonts w:ascii="Times New Roman" w:hAnsi="Times New Roman"/>
          <w:lang w:val="en-GB"/>
        </w:rPr>
        <w:t xml:space="preserve">, M. Chikovani, D. </w:t>
      </w:r>
      <w:proofErr w:type="spellStart"/>
      <w:r>
        <w:rPr>
          <w:rFonts w:ascii="Times New Roman" w:hAnsi="Times New Roman"/>
          <w:lang w:val="en-GB"/>
        </w:rPr>
        <w:t>Janelidze</w:t>
      </w:r>
      <w:proofErr w:type="spellEnd"/>
      <w:r>
        <w:rPr>
          <w:rFonts w:ascii="Times New Roman" w:hAnsi="Times New Roman"/>
          <w:lang w:val="en-GB"/>
        </w:rPr>
        <w:t xml:space="preserve">, I. </w:t>
      </w:r>
      <w:proofErr w:type="spellStart"/>
      <w:r>
        <w:rPr>
          <w:rFonts w:ascii="Times New Roman" w:hAnsi="Times New Roman"/>
          <w:lang w:val="en-GB"/>
        </w:rPr>
        <w:t>Tsitsishvili</w:t>
      </w:r>
      <w:proofErr w:type="spellEnd"/>
      <w:r>
        <w:rPr>
          <w:rFonts w:ascii="Times New Roman" w:hAnsi="Times New Roman"/>
          <w:lang w:val="en-GB"/>
        </w:rPr>
        <w:t xml:space="preserve">, L. </w:t>
      </w:r>
      <w:proofErr w:type="spellStart"/>
      <w:r>
        <w:rPr>
          <w:rFonts w:ascii="Times New Roman" w:hAnsi="Times New Roman"/>
          <w:lang w:val="en-GB"/>
        </w:rPr>
        <w:t>Gvaramadze</w:t>
      </w:r>
      <w:proofErr w:type="spellEnd"/>
      <w:r>
        <w:rPr>
          <w:rFonts w:ascii="Times New Roman" w:hAnsi="Times New Roman"/>
          <w:lang w:val="en-GB"/>
        </w:rPr>
        <w:t xml:space="preserve">, A. </w:t>
      </w:r>
      <w:proofErr w:type="spellStart"/>
      <w:r>
        <w:rPr>
          <w:rFonts w:ascii="Times New Roman" w:hAnsi="Times New Roman"/>
          <w:lang w:val="en-GB"/>
        </w:rPr>
        <w:t>Tataradze</w:t>
      </w:r>
      <w:proofErr w:type="spellEnd"/>
      <w:r>
        <w:rPr>
          <w:rFonts w:ascii="Times New Roman" w:hAnsi="Times New Roman"/>
          <w:lang w:val="en-GB"/>
        </w:rPr>
        <w:t xml:space="preserve">, A. </w:t>
      </w:r>
      <w:proofErr w:type="spellStart"/>
      <w:r>
        <w:rPr>
          <w:rFonts w:ascii="Times New Roman" w:hAnsi="Times New Roman"/>
          <w:lang w:val="en-GB"/>
        </w:rPr>
        <w:t>Gelashvili</w:t>
      </w:r>
      <w:proofErr w:type="spellEnd"/>
      <w:r>
        <w:rPr>
          <w:rFonts w:ascii="Times New Roman" w:hAnsi="Times New Roman"/>
          <w:lang w:val="en-GB"/>
        </w:rPr>
        <w:t xml:space="preserve">, and others) provides grounds to believe that this is a ritual devoted to the revival of nature and the deity of productivity. All researchers are unanimous in noting that there are almost no differences between the positions of figures, their profiles and clothes. The figures wear similar masks, they hold similar cups in their right hands, </w:t>
      </w:r>
      <w:proofErr w:type="gramStart"/>
      <w:r>
        <w:rPr>
          <w:rFonts w:ascii="Times New Roman" w:hAnsi="Times New Roman"/>
          <w:lang w:val="en-GB"/>
        </w:rPr>
        <w:t>all</w:t>
      </w:r>
      <w:proofErr w:type="gramEnd"/>
      <w:r>
        <w:rPr>
          <w:rFonts w:ascii="Times New Roman" w:hAnsi="Times New Roman"/>
          <w:lang w:val="en-GB"/>
        </w:rPr>
        <w:t xml:space="preserve"> of them have tails, and wear similar shoes with curled tips. The fact that the participants in the ritual do not differ in anything can be explained </w:t>
      </w:r>
      <w:r w:rsidR="00DB6942">
        <w:rPr>
          <w:rFonts w:ascii="Times New Roman" w:hAnsi="Times New Roman"/>
          <w:lang w:val="en-GB"/>
        </w:rPr>
        <w:t xml:space="preserve">by their loss of individual features characteristic of this world. At the </w:t>
      </w:r>
      <w:r w:rsidR="00DB6942">
        <w:rPr>
          <w:rFonts w:ascii="Times New Roman" w:hAnsi="Times New Roman"/>
          <w:lang w:val="en-GB"/>
        </w:rPr>
        <w:lastRenderedPageBreak/>
        <w:t>same time, none of them wear ritual belts j</w:t>
      </w:r>
      <w:r w:rsidR="00ED4BB6">
        <w:rPr>
          <w:rFonts w:ascii="Times New Roman" w:hAnsi="Times New Roman"/>
          <w:lang w:val="en-GB"/>
        </w:rPr>
        <w:t>ust like the "</w:t>
      </w:r>
      <w:proofErr w:type="spellStart"/>
      <w:r w:rsidR="00ED4BB6">
        <w:rPr>
          <w:rFonts w:ascii="Times New Roman" w:hAnsi="Times New Roman"/>
          <w:lang w:val="en-GB"/>
        </w:rPr>
        <w:t>Nabaghreb</w:t>
      </w:r>
      <w:r w:rsidR="00DB6942">
        <w:rPr>
          <w:rFonts w:ascii="Times New Roman" w:hAnsi="Times New Roman"/>
          <w:lang w:val="en-GB"/>
        </w:rPr>
        <w:t>i</w:t>
      </w:r>
      <w:proofErr w:type="spellEnd"/>
      <w:r w:rsidR="00DB6942">
        <w:rPr>
          <w:rFonts w:ascii="Times New Roman" w:hAnsi="Times New Roman"/>
          <w:lang w:val="en-GB"/>
        </w:rPr>
        <w:t xml:space="preserve"> dancers</w:t>
      </w:r>
      <w:r w:rsidR="00ED4BB6">
        <w:rPr>
          <w:rFonts w:ascii="Times New Roman" w:hAnsi="Times New Roman"/>
          <w:lang w:val="en-GB"/>
        </w:rPr>
        <w:t>"</w:t>
      </w:r>
      <w:r w:rsidR="00DB6942">
        <w:rPr>
          <w:rFonts w:ascii="Times New Roman" w:hAnsi="Times New Roman"/>
          <w:lang w:val="en-GB"/>
        </w:rPr>
        <w:t>, which means that they are unprotected and are moving to another state.</w:t>
      </w:r>
    </w:p>
    <w:p w:rsidR="00DB6942" w:rsidRDefault="00DB6942" w:rsidP="00B946F7">
      <w:pPr>
        <w:pStyle w:val="NoSpacing"/>
        <w:jc w:val="both"/>
        <w:rPr>
          <w:rFonts w:ascii="Times New Roman" w:hAnsi="Times New Roman"/>
          <w:lang w:val="en-GB"/>
        </w:rPr>
      </w:pPr>
    </w:p>
    <w:p w:rsidR="00DB6942" w:rsidRDefault="00AC3AFB" w:rsidP="00B946F7">
      <w:pPr>
        <w:pStyle w:val="NoSpacing"/>
        <w:jc w:val="both"/>
        <w:rPr>
          <w:rFonts w:ascii="Times New Roman" w:hAnsi="Times New Roman"/>
          <w:lang w:val="en-GB"/>
        </w:rPr>
      </w:pPr>
      <w:r>
        <w:rPr>
          <w:rFonts w:ascii="Times New Roman" w:hAnsi="Times New Roman"/>
          <w:lang w:val="en-GB"/>
        </w:rPr>
        <w:t xml:space="preserve">As regard the animal masks and tails, researchers differ on their implications. Correspondingly, they can be united in one word - predators, mostly foxes, wolves, or dogs, which makes it clear that the ritual is indeed devoted to the deity of productivity. The three animals are hypostases of the deity of productivity. The actions of masked creatures in this ritual are also important for us. Choreographically, they are very similar not to the hunter's circular round dance, but to linear </w:t>
      </w:r>
      <w:proofErr w:type="spellStart"/>
      <w:r>
        <w:rPr>
          <w:rFonts w:ascii="Times New Roman" w:hAnsi="Times New Roman"/>
          <w:i/>
          <w:lang w:val="en-GB"/>
        </w:rPr>
        <w:t>perkhisas</w:t>
      </w:r>
      <w:proofErr w:type="spellEnd"/>
      <w:r>
        <w:rPr>
          <w:rFonts w:ascii="Times New Roman" w:hAnsi="Times New Roman"/>
          <w:lang w:val="en-GB"/>
        </w:rPr>
        <w:t xml:space="preserve"> with people standing one behind the other.</w:t>
      </w:r>
    </w:p>
    <w:p w:rsidR="00AC3AFB" w:rsidRDefault="00AC3AFB" w:rsidP="00B946F7">
      <w:pPr>
        <w:pStyle w:val="NoSpacing"/>
        <w:jc w:val="both"/>
        <w:rPr>
          <w:rFonts w:ascii="Times New Roman" w:hAnsi="Times New Roman"/>
          <w:lang w:val="en-GB"/>
        </w:rPr>
      </w:pPr>
    </w:p>
    <w:p w:rsidR="00AC3AFB" w:rsidRDefault="009177F5" w:rsidP="00B946F7">
      <w:pPr>
        <w:pStyle w:val="NoSpacing"/>
        <w:jc w:val="both"/>
        <w:rPr>
          <w:rFonts w:ascii="Times New Roman" w:hAnsi="Times New Roman"/>
          <w:lang w:val="en-GB"/>
        </w:rPr>
      </w:pPr>
      <w:r>
        <w:rPr>
          <w:rFonts w:ascii="Times New Roman" w:hAnsi="Times New Roman"/>
          <w:lang w:val="en-GB"/>
        </w:rPr>
        <w:t xml:space="preserve">Most researchers point to their connection to a Hittite deity and ritual. Hittite </w:t>
      </w:r>
      <w:proofErr w:type="spellStart"/>
      <w:r>
        <w:rPr>
          <w:rFonts w:ascii="Times New Roman" w:hAnsi="Times New Roman"/>
          <w:lang w:val="en-GB"/>
        </w:rPr>
        <w:t>Telipinu</w:t>
      </w:r>
      <w:proofErr w:type="spellEnd"/>
      <w:r>
        <w:rPr>
          <w:rFonts w:ascii="Times New Roman" w:hAnsi="Times New Roman"/>
          <w:lang w:val="en-GB"/>
        </w:rPr>
        <w:t xml:space="preserve"> was born as a result of a sacral marriage. He is a mortal god, wh</w:t>
      </w:r>
      <w:r w:rsidR="005B0274">
        <w:rPr>
          <w:rFonts w:ascii="Times New Roman" w:hAnsi="Times New Roman"/>
          <w:lang w:val="en-GB"/>
        </w:rPr>
        <w:t>o can be revived after death. H</w:t>
      </w:r>
      <w:r>
        <w:rPr>
          <w:rFonts w:ascii="Times New Roman" w:hAnsi="Times New Roman"/>
          <w:lang w:val="en-GB"/>
        </w:rPr>
        <w:t xml:space="preserve">e personifies new nature. The deity of thunder, </w:t>
      </w:r>
      <w:proofErr w:type="spellStart"/>
      <w:r>
        <w:rPr>
          <w:rFonts w:ascii="Times New Roman" w:hAnsi="Times New Roman"/>
          <w:lang w:val="en-GB"/>
        </w:rPr>
        <w:t>Taru</w:t>
      </w:r>
      <w:proofErr w:type="spellEnd"/>
      <w:r>
        <w:rPr>
          <w:rFonts w:ascii="Times New Roman" w:hAnsi="Times New Roman"/>
          <w:lang w:val="en-GB"/>
        </w:rPr>
        <w:t xml:space="preserve">, is his father and the deity of earth (underworld) and the sun is his mother. The latter has several images and names in the pantheon of Hittite deities. It is also noteworthy that the sacral marriage of earth and sun is the key notion in the religion of farmers. We encounter such marriages in the ancient Mediterranean region and ancient religions of Europe and Asia. This sacral act (in which rain fertilizes earth with water) gives birth to the revived fruit of nature like </w:t>
      </w:r>
      <w:proofErr w:type="spellStart"/>
      <w:r>
        <w:rPr>
          <w:rFonts w:ascii="Times New Roman" w:hAnsi="Times New Roman"/>
          <w:lang w:val="en-GB"/>
        </w:rPr>
        <w:t>Telepinu</w:t>
      </w:r>
      <w:proofErr w:type="spellEnd"/>
      <w:r>
        <w:rPr>
          <w:rFonts w:ascii="Times New Roman" w:hAnsi="Times New Roman"/>
          <w:lang w:val="en-GB"/>
        </w:rPr>
        <w:t>, which literally means "powerful son".</w:t>
      </w:r>
      <w:r w:rsidRPr="009177F5">
        <w:rPr>
          <w:rStyle w:val="FootnoteReference"/>
          <w:rFonts w:ascii="Times New Roman" w:hAnsi="Times New Roman"/>
          <w:sz w:val="20"/>
          <w:szCs w:val="20"/>
          <w:lang w:val="en-GB"/>
        </w:rPr>
        <w:footnoteReference w:id="28"/>
      </w:r>
      <w:r>
        <w:rPr>
          <w:rFonts w:ascii="Times New Roman" w:hAnsi="Times New Roman"/>
          <w:lang w:val="en-GB"/>
        </w:rPr>
        <w:t xml:space="preserve"> The mother deity of the sun and earth is a woman in ancient Hittite religion like in Georgia and the Babylonian pantheon.</w:t>
      </w:r>
    </w:p>
    <w:p w:rsidR="009177F5" w:rsidRDefault="009177F5" w:rsidP="00B946F7">
      <w:pPr>
        <w:pStyle w:val="NoSpacing"/>
        <w:jc w:val="both"/>
        <w:rPr>
          <w:rFonts w:ascii="Times New Roman" w:hAnsi="Times New Roman"/>
          <w:lang w:val="en-GB"/>
        </w:rPr>
      </w:pPr>
    </w:p>
    <w:p w:rsidR="009177F5" w:rsidRDefault="009177F5" w:rsidP="00B946F7">
      <w:pPr>
        <w:pStyle w:val="NoSpacing"/>
        <w:jc w:val="both"/>
        <w:rPr>
          <w:rFonts w:ascii="Times New Roman" w:hAnsi="Times New Roman"/>
          <w:lang w:val="en-GB"/>
        </w:rPr>
      </w:pPr>
      <w:r>
        <w:rPr>
          <w:rFonts w:ascii="Times New Roman" w:hAnsi="Times New Roman"/>
          <w:lang w:val="en-GB"/>
        </w:rPr>
        <w:t xml:space="preserve">As regards Goddess Dali, </w:t>
      </w:r>
      <w:r w:rsidR="00A568EE">
        <w:rPr>
          <w:rFonts w:ascii="Times New Roman" w:hAnsi="Times New Roman"/>
          <w:lang w:val="en-GB"/>
        </w:rPr>
        <w:t>who some researchers point to when describing the cup</w:t>
      </w:r>
      <w:r w:rsidR="00515890">
        <w:rPr>
          <w:rFonts w:ascii="Times New Roman" w:hAnsi="Times New Roman"/>
          <w:lang w:val="en-GB"/>
        </w:rPr>
        <w:t xml:space="preserve">, it is indentified with Morning Star and Ishtar and often with Great Mother - Nana (the same is true of the Hittite pantheon). The cult of mother deity was the most ancient in Mesopotamia. In addition, the Sumerian pantheon also comprised the cult of </w:t>
      </w:r>
      <w:proofErr w:type="spellStart"/>
      <w:r w:rsidR="00515890">
        <w:rPr>
          <w:rFonts w:ascii="Times New Roman" w:hAnsi="Times New Roman"/>
          <w:lang w:val="en-GB"/>
        </w:rPr>
        <w:t>Dumuz</w:t>
      </w:r>
      <w:proofErr w:type="spellEnd"/>
      <w:r w:rsidR="00515890">
        <w:rPr>
          <w:rFonts w:ascii="Times New Roman" w:hAnsi="Times New Roman"/>
          <w:lang w:val="en-GB"/>
        </w:rPr>
        <w:t xml:space="preserve"> (</w:t>
      </w:r>
      <w:proofErr w:type="spellStart"/>
      <w:r w:rsidR="00515890">
        <w:rPr>
          <w:rFonts w:ascii="Times New Roman" w:hAnsi="Times New Roman"/>
          <w:lang w:val="en-GB"/>
        </w:rPr>
        <w:t>Akkadian</w:t>
      </w:r>
      <w:proofErr w:type="spellEnd"/>
      <w:r w:rsidR="00515890">
        <w:rPr>
          <w:rFonts w:ascii="Times New Roman" w:hAnsi="Times New Roman"/>
          <w:lang w:val="en-GB"/>
        </w:rPr>
        <w:t xml:space="preserve"> Tammuz), the deity protecting grains. </w:t>
      </w:r>
      <w:proofErr w:type="spellStart"/>
      <w:r w:rsidR="00515890">
        <w:rPr>
          <w:rFonts w:ascii="Times New Roman" w:hAnsi="Times New Roman"/>
          <w:lang w:val="en-GB"/>
        </w:rPr>
        <w:t>Dumuz</w:t>
      </w:r>
      <w:proofErr w:type="spellEnd"/>
      <w:r w:rsidR="00515890">
        <w:rPr>
          <w:rFonts w:ascii="Times New Roman" w:hAnsi="Times New Roman"/>
          <w:lang w:val="en-GB"/>
        </w:rPr>
        <w:t xml:space="preserve"> was a god, who died and revived. He was worshipped as a personification of nature that was always alive </w:t>
      </w:r>
      <w:r w:rsidR="00F805B9">
        <w:rPr>
          <w:rFonts w:ascii="Times New Roman" w:hAnsi="Times New Roman"/>
          <w:lang w:val="en-GB"/>
        </w:rPr>
        <w:t>and constantly remained in the process of renovation.</w:t>
      </w:r>
    </w:p>
    <w:p w:rsidR="00F805B9" w:rsidRDefault="00F805B9" w:rsidP="00B946F7">
      <w:pPr>
        <w:pStyle w:val="NoSpacing"/>
        <w:jc w:val="both"/>
        <w:rPr>
          <w:rFonts w:ascii="Times New Roman" w:hAnsi="Times New Roman"/>
          <w:lang w:val="en-GB"/>
        </w:rPr>
      </w:pPr>
    </w:p>
    <w:p w:rsidR="00F805B9" w:rsidRDefault="009E1D4F" w:rsidP="00B946F7">
      <w:pPr>
        <w:pStyle w:val="NoSpacing"/>
        <w:jc w:val="both"/>
        <w:rPr>
          <w:rFonts w:ascii="Times New Roman" w:hAnsi="Times New Roman"/>
          <w:lang w:val="en-GB"/>
        </w:rPr>
      </w:pPr>
      <w:r>
        <w:rPr>
          <w:rFonts w:ascii="Times New Roman" w:hAnsi="Times New Roman"/>
          <w:lang w:val="en-GB"/>
        </w:rPr>
        <w:t xml:space="preserve">Studying the </w:t>
      </w:r>
      <w:proofErr w:type="spellStart"/>
      <w:r>
        <w:rPr>
          <w:rFonts w:ascii="Times New Roman" w:hAnsi="Times New Roman"/>
          <w:lang w:val="en-GB"/>
        </w:rPr>
        <w:t>Trialeti</w:t>
      </w:r>
      <w:proofErr w:type="spellEnd"/>
      <w:r>
        <w:rPr>
          <w:rFonts w:ascii="Times New Roman" w:hAnsi="Times New Roman"/>
          <w:lang w:val="en-GB"/>
        </w:rPr>
        <w:t xml:space="preserve"> cup, </w:t>
      </w:r>
      <w:r w:rsidR="005B5ACF">
        <w:rPr>
          <w:rFonts w:ascii="Times New Roman" w:hAnsi="Times New Roman"/>
          <w:lang w:val="en-GB"/>
        </w:rPr>
        <w:t xml:space="preserve">researchers point to certain </w:t>
      </w:r>
      <w:r w:rsidR="00F67019">
        <w:rPr>
          <w:rFonts w:ascii="Times New Roman" w:hAnsi="Times New Roman"/>
          <w:lang w:val="en-GB"/>
        </w:rPr>
        <w:t xml:space="preserve">thematic and compositional similarities </w:t>
      </w:r>
      <w:r w:rsidR="005B5ACF">
        <w:rPr>
          <w:rFonts w:ascii="Times New Roman" w:hAnsi="Times New Roman"/>
          <w:lang w:val="en-GB"/>
        </w:rPr>
        <w:t xml:space="preserve">with the </w:t>
      </w:r>
      <w:proofErr w:type="spellStart"/>
      <w:r w:rsidR="005B5ACF">
        <w:rPr>
          <w:rFonts w:ascii="Times New Roman" w:hAnsi="Times New Roman"/>
          <w:lang w:val="en-GB"/>
        </w:rPr>
        <w:t>Uruk</w:t>
      </w:r>
      <w:proofErr w:type="spellEnd"/>
      <w:r w:rsidR="005B5ACF">
        <w:rPr>
          <w:rFonts w:ascii="Times New Roman" w:hAnsi="Times New Roman"/>
          <w:lang w:val="en-GB"/>
        </w:rPr>
        <w:t xml:space="preserve"> alabaster </w:t>
      </w:r>
      <w:r w:rsidR="00F67019">
        <w:rPr>
          <w:rFonts w:ascii="Times New Roman" w:hAnsi="Times New Roman"/>
          <w:lang w:val="en-GB"/>
        </w:rPr>
        <w:t>vase</w:t>
      </w:r>
      <w:r w:rsidR="005B5ACF">
        <w:rPr>
          <w:rFonts w:ascii="Times New Roman" w:hAnsi="Times New Roman"/>
          <w:lang w:val="en-GB"/>
        </w:rPr>
        <w:t xml:space="preserve">. This </w:t>
      </w:r>
      <w:r w:rsidR="00F67019">
        <w:rPr>
          <w:rFonts w:ascii="Times New Roman" w:hAnsi="Times New Roman"/>
          <w:lang w:val="en-GB"/>
        </w:rPr>
        <w:t>latter</w:t>
      </w:r>
      <w:r w:rsidR="005B5ACF">
        <w:rPr>
          <w:rFonts w:ascii="Times New Roman" w:hAnsi="Times New Roman"/>
          <w:lang w:val="en-GB"/>
        </w:rPr>
        <w:t xml:space="preserve"> was found during the archaeological excavations in the </w:t>
      </w:r>
      <w:r w:rsidR="00766CC7">
        <w:rPr>
          <w:rFonts w:ascii="Times New Roman" w:hAnsi="Times New Roman"/>
          <w:lang w:val="en-GB"/>
        </w:rPr>
        <w:t xml:space="preserve">Goddess </w:t>
      </w:r>
      <w:proofErr w:type="spellStart"/>
      <w:r w:rsidR="00766CC7">
        <w:rPr>
          <w:rFonts w:ascii="Times New Roman" w:hAnsi="Times New Roman"/>
          <w:lang w:val="en-GB"/>
        </w:rPr>
        <w:t>Inanna</w:t>
      </w:r>
      <w:proofErr w:type="spellEnd"/>
      <w:r w:rsidR="00766CC7">
        <w:rPr>
          <w:rFonts w:ascii="Times New Roman" w:hAnsi="Times New Roman"/>
          <w:lang w:val="en-GB"/>
        </w:rPr>
        <w:t xml:space="preserve"> Temple </w:t>
      </w:r>
      <w:r w:rsidR="00F67019">
        <w:rPr>
          <w:rFonts w:ascii="Times New Roman" w:hAnsi="Times New Roman"/>
          <w:lang w:val="en-GB"/>
        </w:rPr>
        <w:t xml:space="preserve">and </w:t>
      </w:r>
      <w:r w:rsidR="00766CC7">
        <w:rPr>
          <w:rFonts w:ascii="Times New Roman" w:hAnsi="Times New Roman"/>
          <w:lang w:val="en-GB"/>
        </w:rPr>
        <w:t>is now kept in an Iraqi museum. The cup i</w:t>
      </w:r>
      <w:r w:rsidR="00F67019">
        <w:rPr>
          <w:rFonts w:ascii="Times New Roman" w:hAnsi="Times New Roman"/>
          <w:lang w:val="en-GB"/>
        </w:rPr>
        <w:t xml:space="preserve">s dated approximately </w:t>
      </w:r>
      <w:r w:rsidR="00B05605">
        <w:rPr>
          <w:rFonts w:ascii="Times New Roman" w:hAnsi="Times New Roman"/>
          <w:lang w:val="en-GB"/>
        </w:rPr>
        <w:t>to</w:t>
      </w:r>
      <w:r w:rsidR="00F67019">
        <w:rPr>
          <w:rFonts w:ascii="Times New Roman" w:hAnsi="Times New Roman"/>
          <w:lang w:val="en-GB"/>
        </w:rPr>
        <w:t xml:space="preserve"> the end</w:t>
      </w:r>
      <w:r w:rsidR="00766CC7">
        <w:rPr>
          <w:rFonts w:ascii="Times New Roman" w:hAnsi="Times New Roman"/>
          <w:lang w:val="en-GB"/>
        </w:rPr>
        <w:t xml:space="preserve"> of the 4th millennium BC and the beginning of the 3rd millennium BC (see picture</w:t>
      </w:r>
      <w:r w:rsidR="00A55D0B">
        <w:rPr>
          <w:rFonts w:ascii="Times New Roman" w:hAnsi="Times New Roman"/>
          <w:lang w:val="en-GB"/>
        </w:rPr>
        <w:t xml:space="preserve"> 9</w:t>
      </w:r>
      <w:r w:rsidR="00766CC7">
        <w:rPr>
          <w:rFonts w:ascii="Times New Roman" w:hAnsi="Times New Roman"/>
          <w:lang w:val="en-GB"/>
        </w:rPr>
        <w:t xml:space="preserve">). </w:t>
      </w:r>
      <w:r w:rsidR="008804BC">
        <w:rPr>
          <w:rFonts w:ascii="Times New Roman" w:hAnsi="Times New Roman"/>
          <w:lang w:val="en-GB"/>
        </w:rPr>
        <w:t>We can see the object we are studying on this item, too. We can also see such harmonious figures on Sumerian-</w:t>
      </w:r>
      <w:proofErr w:type="spellStart"/>
      <w:r w:rsidR="008804BC">
        <w:rPr>
          <w:rFonts w:ascii="Times New Roman" w:hAnsi="Times New Roman"/>
          <w:lang w:val="en-GB"/>
        </w:rPr>
        <w:t>Akkadian</w:t>
      </w:r>
      <w:proofErr w:type="spellEnd"/>
      <w:r w:rsidR="008804BC">
        <w:rPr>
          <w:rFonts w:ascii="Times New Roman" w:hAnsi="Times New Roman"/>
          <w:lang w:val="en-GB"/>
        </w:rPr>
        <w:t xml:space="preserve"> seals. It seems that the choreographic linear draught</w:t>
      </w:r>
      <w:r w:rsidR="00B05605">
        <w:rPr>
          <w:rFonts w:ascii="Times New Roman" w:hAnsi="Times New Roman"/>
          <w:lang w:val="en-GB"/>
        </w:rPr>
        <w:t xml:space="preserve"> </w:t>
      </w:r>
      <w:r w:rsidR="008804BC">
        <w:rPr>
          <w:rFonts w:ascii="Times New Roman" w:hAnsi="Times New Roman"/>
          <w:lang w:val="en-GB"/>
        </w:rPr>
        <w:t xml:space="preserve">with performers standing one behind the other is the main form of the ancient Sumerian ritual movement. The form we are studying is also similar to the well-known rock-cut </w:t>
      </w:r>
      <w:proofErr w:type="spellStart"/>
      <w:r w:rsidR="008804BC">
        <w:rPr>
          <w:rFonts w:ascii="Times New Roman" w:hAnsi="Times New Roman"/>
          <w:lang w:val="en-GB"/>
        </w:rPr>
        <w:t>Yazilikaya</w:t>
      </w:r>
      <w:proofErr w:type="spellEnd"/>
      <w:r w:rsidR="008804BC">
        <w:rPr>
          <w:rFonts w:ascii="Times New Roman" w:hAnsi="Times New Roman"/>
          <w:lang w:val="en-GB"/>
        </w:rPr>
        <w:t xml:space="preserve"> relief near the village of </w:t>
      </w:r>
      <w:proofErr w:type="spellStart"/>
      <w:r w:rsidR="008804BC">
        <w:rPr>
          <w:rFonts w:ascii="Times New Roman" w:hAnsi="Times New Roman"/>
          <w:lang w:val="en-GB"/>
        </w:rPr>
        <w:t>Bogazkoy</w:t>
      </w:r>
      <w:proofErr w:type="spellEnd"/>
      <w:r w:rsidR="008804BC">
        <w:rPr>
          <w:rFonts w:ascii="Times New Roman" w:hAnsi="Times New Roman"/>
          <w:lang w:val="en-GB"/>
        </w:rPr>
        <w:t>, Turkey</w:t>
      </w:r>
      <w:r w:rsidR="005977D9">
        <w:rPr>
          <w:rFonts w:ascii="Times New Roman" w:hAnsi="Times New Roman"/>
          <w:lang w:val="en-GB"/>
        </w:rPr>
        <w:t xml:space="preserve"> (see picture</w:t>
      </w:r>
      <w:r w:rsidR="00A55D0B">
        <w:rPr>
          <w:rFonts w:ascii="Times New Roman" w:hAnsi="Times New Roman"/>
          <w:lang w:val="en-GB"/>
        </w:rPr>
        <w:t xml:space="preserve"> 10</w:t>
      </w:r>
      <w:r w:rsidR="005977D9">
        <w:rPr>
          <w:rFonts w:ascii="Times New Roman" w:hAnsi="Times New Roman"/>
          <w:lang w:val="en-GB"/>
        </w:rPr>
        <w:t>)</w:t>
      </w:r>
      <w:r w:rsidR="008804BC">
        <w:rPr>
          <w:rFonts w:ascii="Times New Roman" w:hAnsi="Times New Roman"/>
          <w:lang w:val="en-GB"/>
        </w:rPr>
        <w:t xml:space="preserve">. (Earlier, it was close to </w:t>
      </w:r>
      <w:proofErr w:type="spellStart"/>
      <w:r w:rsidR="008804BC">
        <w:rPr>
          <w:rFonts w:ascii="Times New Roman" w:hAnsi="Times New Roman"/>
          <w:lang w:val="en-GB"/>
        </w:rPr>
        <w:t>Bogazkoy</w:t>
      </w:r>
      <w:proofErr w:type="spellEnd"/>
      <w:r w:rsidR="008804BC">
        <w:rPr>
          <w:rFonts w:ascii="Times New Roman" w:hAnsi="Times New Roman"/>
          <w:lang w:val="en-GB"/>
        </w:rPr>
        <w:t xml:space="preserve"> that the capital of the Hittite Kingd</w:t>
      </w:r>
      <w:r w:rsidR="00B05605">
        <w:rPr>
          <w:rFonts w:ascii="Times New Roman" w:hAnsi="Times New Roman"/>
          <w:lang w:val="en-GB"/>
        </w:rPr>
        <w:t xml:space="preserve">om, </w:t>
      </w:r>
      <w:proofErr w:type="spellStart"/>
      <w:r w:rsidR="00B05605">
        <w:rPr>
          <w:rFonts w:ascii="Times New Roman" w:hAnsi="Times New Roman"/>
          <w:lang w:val="en-GB"/>
        </w:rPr>
        <w:t>Hattusa</w:t>
      </w:r>
      <w:proofErr w:type="spellEnd"/>
      <w:r w:rsidR="00B05605">
        <w:rPr>
          <w:rFonts w:ascii="Times New Roman" w:hAnsi="Times New Roman"/>
          <w:lang w:val="en-GB"/>
        </w:rPr>
        <w:t xml:space="preserve">, was situated.) </w:t>
      </w:r>
      <w:r w:rsidR="005977D9">
        <w:rPr>
          <w:rFonts w:ascii="Times New Roman" w:hAnsi="Times New Roman"/>
          <w:lang w:val="en-GB"/>
        </w:rPr>
        <w:t xml:space="preserve">Like the </w:t>
      </w:r>
      <w:proofErr w:type="spellStart"/>
      <w:r w:rsidR="005977D9">
        <w:rPr>
          <w:rFonts w:ascii="Times New Roman" w:hAnsi="Times New Roman"/>
          <w:lang w:val="en-GB"/>
        </w:rPr>
        <w:t>Trialeti</w:t>
      </w:r>
      <w:proofErr w:type="spellEnd"/>
      <w:r w:rsidR="005977D9">
        <w:rPr>
          <w:rFonts w:ascii="Times New Roman" w:hAnsi="Times New Roman"/>
          <w:lang w:val="en-GB"/>
        </w:rPr>
        <w:t xml:space="preserve"> cup, the object is also dated </w:t>
      </w:r>
      <w:r w:rsidR="00B05605">
        <w:rPr>
          <w:rFonts w:ascii="Times New Roman" w:hAnsi="Times New Roman"/>
          <w:lang w:val="en-GB"/>
        </w:rPr>
        <w:t>to</w:t>
      </w:r>
      <w:r w:rsidR="005977D9">
        <w:rPr>
          <w:rFonts w:ascii="Times New Roman" w:hAnsi="Times New Roman"/>
          <w:lang w:val="en-GB"/>
        </w:rPr>
        <w:t xml:space="preserve"> 2nd millennium BC. It shows a </w:t>
      </w:r>
      <w:r w:rsidR="00E6136B">
        <w:rPr>
          <w:rFonts w:ascii="Times New Roman" w:hAnsi="Times New Roman"/>
          <w:lang w:val="en-GB"/>
        </w:rPr>
        <w:t xml:space="preserve">parade of 12 people, who are believed to be struggling deities of underworld. They wear Mesopotamian horny hats </w:t>
      </w:r>
      <w:r w:rsidR="00B05605">
        <w:rPr>
          <w:rFonts w:ascii="Times New Roman" w:hAnsi="Times New Roman"/>
          <w:lang w:val="en-GB"/>
        </w:rPr>
        <w:t xml:space="preserve">that </w:t>
      </w:r>
      <w:r w:rsidR="00E6136B">
        <w:rPr>
          <w:rFonts w:ascii="Times New Roman" w:hAnsi="Times New Roman"/>
          <w:lang w:val="en-GB"/>
        </w:rPr>
        <w:t>were a sign of divinity.</w:t>
      </w:r>
    </w:p>
    <w:p w:rsidR="00E6136B" w:rsidRDefault="00E6136B" w:rsidP="00B946F7">
      <w:pPr>
        <w:pStyle w:val="NoSpacing"/>
        <w:jc w:val="both"/>
        <w:rPr>
          <w:rFonts w:ascii="Times New Roman" w:hAnsi="Times New Roman"/>
          <w:lang w:val="en-GB"/>
        </w:rPr>
      </w:pPr>
    </w:p>
    <w:p w:rsidR="00E6136B" w:rsidRDefault="007F5A81" w:rsidP="00B946F7">
      <w:pPr>
        <w:pStyle w:val="NoSpacing"/>
        <w:jc w:val="both"/>
        <w:rPr>
          <w:rFonts w:ascii="Times New Roman" w:hAnsi="Times New Roman"/>
          <w:lang w:val="en-GB"/>
        </w:rPr>
      </w:pPr>
      <w:r>
        <w:rPr>
          <w:rFonts w:ascii="Times New Roman" w:hAnsi="Times New Roman"/>
          <w:lang w:val="en-GB"/>
        </w:rPr>
        <w:t xml:space="preserve">Although the objects found in the burial mounds in </w:t>
      </w:r>
      <w:proofErr w:type="spellStart"/>
      <w:r>
        <w:rPr>
          <w:rFonts w:ascii="Times New Roman" w:hAnsi="Times New Roman"/>
          <w:lang w:val="en-GB"/>
        </w:rPr>
        <w:t>Trialeti</w:t>
      </w:r>
      <w:proofErr w:type="spellEnd"/>
      <w:r>
        <w:rPr>
          <w:rFonts w:ascii="Times New Roman" w:hAnsi="Times New Roman"/>
          <w:lang w:val="en-GB"/>
        </w:rPr>
        <w:t xml:space="preserve"> are very similar to those discovered in the southern parts of Mesopotamia, Asia Minor, and Mycenaean Crete, B. </w:t>
      </w:r>
      <w:proofErr w:type="spellStart"/>
      <w:r>
        <w:rPr>
          <w:rFonts w:ascii="Times New Roman" w:hAnsi="Times New Roman"/>
          <w:lang w:val="en-GB"/>
        </w:rPr>
        <w:t>Kuftin</w:t>
      </w:r>
      <w:proofErr w:type="spellEnd"/>
      <w:r>
        <w:rPr>
          <w:rFonts w:ascii="Times New Roman" w:hAnsi="Times New Roman"/>
          <w:lang w:val="en-GB"/>
        </w:rPr>
        <w:t>, O. Japaridze, and others regarded the cup as an item produced locally.</w:t>
      </w:r>
    </w:p>
    <w:p w:rsidR="007F5A81" w:rsidRDefault="007F5A81" w:rsidP="00B946F7">
      <w:pPr>
        <w:pStyle w:val="NoSpacing"/>
        <w:jc w:val="both"/>
        <w:rPr>
          <w:rFonts w:ascii="Times New Roman" w:hAnsi="Times New Roman"/>
          <w:lang w:val="en-GB"/>
        </w:rPr>
      </w:pPr>
    </w:p>
    <w:p w:rsidR="007F5A81" w:rsidRDefault="007F5A81" w:rsidP="00B946F7">
      <w:pPr>
        <w:pStyle w:val="NoSpacing"/>
        <w:jc w:val="both"/>
        <w:rPr>
          <w:rFonts w:ascii="Times New Roman" w:hAnsi="Times New Roman"/>
          <w:lang w:val="en-GB"/>
        </w:rPr>
      </w:pPr>
      <w:r>
        <w:rPr>
          <w:rFonts w:ascii="Times New Roman" w:hAnsi="Times New Roman"/>
          <w:lang w:val="en-GB"/>
        </w:rPr>
        <w:t xml:space="preserve">In our opinion, the </w:t>
      </w:r>
      <w:proofErr w:type="spellStart"/>
      <w:r>
        <w:rPr>
          <w:rFonts w:ascii="Times New Roman" w:hAnsi="Times New Roman"/>
          <w:lang w:val="en-GB"/>
        </w:rPr>
        <w:t>Trialeti</w:t>
      </w:r>
      <w:proofErr w:type="spellEnd"/>
      <w:r>
        <w:rPr>
          <w:rFonts w:ascii="Times New Roman" w:hAnsi="Times New Roman"/>
          <w:lang w:val="en-GB"/>
        </w:rPr>
        <w:t xml:space="preserve"> silver cup shows a ritual devoted to the productivity of the universe, which is to a certain extent similar to the Hittite </w:t>
      </w:r>
      <w:proofErr w:type="spellStart"/>
      <w:r>
        <w:rPr>
          <w:rFonts w:ascii="Times New Roman" w:hAnsi="Times New Roman"/>
          <w:lang w:val="en-GB"/>
        </w:rPr>
        <w:t>Telipinu</w:t>
      </w:r>
      <w:proofErr w:type="spellEnd"/>
      <w:r>
        <w:rPr>
          <w:rFonts w:ascii="Times New Roman" w:hAnsi="Times New Roman"/>
          <w:lang w:val="en-GB"/>
        </w:rPr>
        <w:t xml:space="preserve"> and Sumerian </w:t>
      </w:r>
      <w:proofErr w:type="spellStart"/>
      <w:r>
        <w:rPr>
          <w:rFonts w:ascii="Times New Roman" w:hAnsi="Times New Roman"/>
          <w:lang w:val="en-GB"/>
        </w:rPr>
        <w:t>Inanna</w:t>
      </w:r>
      <w:proofErr w:type="spellEnd"/>
      <w:r>
        <w:rPr>
          <w:rFonts w:ascii="Times New Roman" w:hAnsi="Times New Roman"/>
          <w:lang w:val="en-GB"/>
        </w:rPr>
        <w:t xml:space="preserve">-Tammuz myth. We think that the main figure in the centre of the ritual is the main deity of the sun and earth - Great Mother Nana. The composition and the ritual are devoted to the return of the god of productivity (according to the Hittite ritual, his descendant) from non-existence. The circular form of the cup points to the fact that the myth is </w:t>
      </w:r>
      <w:r>
        <w:rPr>
          <w:rFonts w:ascii="Times New Roman" w:hAnsi="Times New Roman"/>
          <w:lang w:val="en-GB"/>
        </w:rPr>
        <w:lastRenderedPageBreak/>
        <w:t xml:space="preserve">about the universe. </w:t>
      </w:r>
      <w:r w:rsidR="00772F93">
        <w:rPr>
          <w:rFonts w:ascii="Times New Roman" w:hAnsi="Times New Roman"/>
          <w:lang w:val="en-GB"/>
        </w:rPr>
        <w:t xml:space="preserve">Major figures in the ritual are dancers wearing animal masks, but no belts, which means that they are heading to the other world. Like the participants in the ritual depicted on the </w:t>
      </w:r>
      <w:proofErr w:type="spellStart"/>
      <w:r w:rsidR="00772F93">
        <w:rPr>
          <w:rFonts w:ascii="Times New Roman" w:hAnsi="Times New Roman"/>
          <w:lang w:val="en-GB"/>
        </w:rPr>
        <w:t>Nabaghrevi</w:t>
      </w:r>
      <w:proofErr w:type="spellEnd"/>
      <w:r w:rsidR="00772F93">
        <w:rPr>
          <w:rFonts w:ascii="Times New Roman" w:hAnsi="Times New Roman"/>
          <w:lang w:val="en-GB"/>
        </w:rPr>
        <w:t xml:space="preserve"> bronze belt, they are standing behind each other, heading towards the main deity and the tree of life, which is directly connected to the allusions seen in Georgian choreography to be discussed in the following chapters.</w:t>
      </w:r>
    </w:p>
    <w:p w:rsidR="00772F93" w:rsidRDefault="00772F93" w:rsidP="00B946F7">
      <w:pPr>
        <w:pStyle w:val="NoSpacing"/>
        <w:jc w:val="both"/>
        <w:rPr>
          <w:rFonts w:ascii="Times New Roman" w:hAnsi="Times New Roman"/>
          <w:lang w:val="en-GB"/>
        </w:rPr>
      </w:pPr>
    </w:p>
    <w:p w:rsidR="00772F93" w:rsidRDefault="00A55D0B" w:rsidP="00B946F7">
      <w:pPr>
        <w:pStyle w:val="NoSpacing"/>
        <w:jc w:val="both"/>
        <w:rPr>
          <w:rFonts w:ascii="Times New Roman" w:hAnsi="Times New Roman"/>
          <w:lang w:val="en-GB"/>
        </w:rPr>
      </w:pPr>
      <w:r w:rsidRPr="008572B7">
        <w:rPr>
          <w:rFonts w:ascii="Sylfaen" w:hAnsi="Sylfaen" w:cs="Sylfaen"/>
          <w:b/>
          <w:bCs/>
          <w:lang w:val="ka-GE"/>
        </w:rPr>
        <w:t>III</w:t>
      </w:r>
      <w:r w:rsidRPr="00F16228">
        <w:rPr>
          <w:rFonts w:ascii="Sylfaen" w:hAnsi="Sylfaen" w:cs="Sylfaen"/>
          <w:b/>
          <w:bCs/>
          <w:lang w:val="ka-GE"/>
        </w:rPr>
        <w:t xml:space="preserve"> – 2</w:t>
      </w:r>
      <w:r>
        <w:rPr>
          <w:rFonts w:ascii="Sylfaen" w:hAnsi="Sylfaen" w:cs="Sylfaen"/>
          <w:b/>
          <w:bCs/>
        </w:rPr>
        <w:t xml:space="preserve">. </w:t>
      </w:r>
      <w:proofErr w:type="gramStart"/>
      <w:r>
        <w:rPr>
          <w:rFonts w:ascii="Sylfaen" w:hAnsi="Sylfaen" w:cs="Sylfaen"/>
          <w:b/>
          <w:bCs/>
        </w:rPr>
        <w:t>b</w:t>
      </w:r>
      <w:proofErr w:type="gramEnd"/>
      <w:r>
        <w:rPr>
          <w:rFonts w:ascii="Sylfaen" w:hAnsi="Sylfaen" w:cs="Sylfaen"/>
          <w:b/>
          <w:bCs/>
        </w:rPr>
        <w:t xml:space="preserve">) </w:t>
      </w:r>
      <w:r w:rsidR="00772F93" w:rsidRPr="00772F93">
        <w:rPr>
          <w:rFonts w:ascii="Times New Roman" w:hAnsi="Times New Roman"/>
          <w:b/>
          <w:lang w:val="en-GB"/>
        </w:rPr>
        <w:t xml:space="preserve">One-line </w:t>
      </w:r>
      <w:proofErr w:type="spellStart"/>
      <w:r w:rsidR="00772F93" w:rsidRPr="00772F93">
        <w:rPr>
          <w:rFonts w:ascii="Times New Roman" w:hAnsi="Times New Roman"/>
          <w:b/>
          <w:i/>
          <w:lang w:val="en-GB"/>
        </w:rPr>
        <w:t>mtskobri</w:t>
      </w:r>
      <w:proofErr w:type="spellEnd"/>
      <w:r w:rsidR="00772F93" w:rsidRPr="00772F93">
        <w:rPr>
          <w:rFonts w:ascii="Times New Roman" w:hAnsi="Times New Roman"/>
          <w:b/>
          <w:i/>
          <w:lang w:val="en-GB"/>
        </w:rPr>
        <w:t xml:space="preserve"> </w:t>
      </w:r>
      <w:proofErr w:type="spellStart"/>
      <w:r w:rsidR="00772F93" w:rsidRPr="00772F93">
        <w:rPr>
          <w:rFonts w:ascii="Times New Roman" w:hAnsi="Times New Roman"/>
          <w:b/>
          <w:i/>
          <w:lang w:val="en-GB"/>
        </w:rPr>
        <w:t>perkhisas</w:t>
      </w:r>
      <w:proofErr w:type="spellEnd"/>
      <w:r w:rsidR="00772F93" w:rsidRPr="00772F93">
        <w:rPr>
          <w:rFonts w:ascii="Times New Roman" w:hAnsi="Times New Roman"/>
          <w:b/>
          <w:i/>
          <w:lang w:val="en-GB"/>
        </w:rPr>
        <w:t xml:space="preserve"> </w:t>
      </w:r>
      <w:r w:rsidR="00772F93" w:rsidRPr="00772F93">
        <w:rPr>
          <w:rFonts w:ascii="Times New Roman" w:hAnsi="Times New Roman"/>
          <w:b/>
          <w:lang w:val="en-GB"/>
        </w:rPr>
        <w:t>in folklore</w:t>
      </w:r>
      <w:r w:rsidR="00772F93">
        <w:rPr>
          <w:rFonts w:ascii="Times New Roman" w:hAnsi="Times New Roman"/>
          <w:lang w:val="en-GB"/>
        </w:rPr>
        <w:t xml:space="preserve">. </w:t>
      </w:r>
      <w:r w:rsidR="00DF6BCA">
        <w:rPr>
          <w:rFonts w:ascii="Times New Roman" w:hAnsi="Times New Roman"/>
          <w:lang w:val="en-GB"/>
        </w:rPr>
        <w:t>This sub</w:t>
      </w:r>
      <w:r w:rsidR="00772F93">
        <w:rPr>
          <w:rFonts w:ascii="Times New Roman" w:hAnsi="Times New Roman"/>
          <w:lang w:val="en-GB"/>
        </w:rPr>
        <w:t xml:space="preserve">chapter deals with </w:t>
      </w:r>
      <w:r w:rsidR="00AE1C65">
        <w:rPr>
          <w:rFonts w:ascii="Times New Roman" w:hAnsi="Times New Roman"/>
          <w:lang w:val="en-GB"/>
        </w:rPr>
        <w:t xml:space="preserve">the round dance </w:t>
      </w:r>
      <w:proofErr w:type="spellStart"/>
      <w:r w:rsidR="00AE1C65">
        <w:rPr>
          <w:rFonts w:ascii="Times New Roman" w:hAnsi="Times New Roman"/>
          <w:i/>
          <w:lang w:val="en-GB"/>
        </w:rPr>
        <w:t>Melia</w:t>
      </w:r>
      <w:proofErr w:type="spellEnd"/>
      <w:r w:rsidR="00AE1C65">
        <w:rPr>
          <w:rFonts w:ascii="Times New Roman" w:hAnsi="Times New Roman"/>
          <w:i/>
          <w:lang w:val="en-GB"/>
        </w:rPr>
        <w:t xml:space="preserve"> </w:t>
      </w:r>
      <w:proofErr w:type="spellStart"/>
      <w:r w:rsidR="00AE1C65">
        <w:rPr>
          <w:rFonts w:ascii="Times New Roman" w:hAnsi="Times New Roman"/>
          <w:i/>
          <w:lang w:val="en-GB"/>
        </w:rPr>
        <w:t>Telepia</w:t>
      </w:r>
      <w:proofErr w:type="spellEnd"/>
      <w:r w:rsidR="00AE1C65">
        <w:rPr>
          <w:rFonts w:ascii="Times New Roman" w:hAnsi="Times New Roman"/>
          <w:lang w:val="en-GB"/>
        </w:rPr>
        <w:t>,</w:t>
      </w:r>
      <w:r w:rsidR="00AE1C65" w:rsidRPr="00AE1C65">
        <w:rPr>
          <w:rStyle w:val="FootnoteReference"/>
          <w:rFonts w:ascii="Times New Roman" w:hAnsi="Times New Roman"/>
          <w:lang w:val="en-GB"/>
        </w:rPr>
        <w:footnoteReference w:id="29"/>
      </w:r>
      <w:r w:rsidR="00AE1C65">
        <w:rPr>
          <w:rFonts w:ascii="Times New Roman" w:hAnsi="Times New Roman"/>
          <w:lang w:val="en-GB"/>
        </w:rPr>
        <w:t xml:space="preserve"> which is part of the </w:t>
      </w:r>
      <w:proofErr w:type="spellStart"/>
      <w:r w:rsidR="00AE1C65">
        <w:rPr>
          <w:rFonts w:ascii="Times New Roman" w:hAnsi="Times New Roman"/>
          <w:i/>
          <w:lang w:val="en-GB"/>
        </w:rPr>
        <w:t>Murkvamoba</w:t>
      </w:r>
      <w:proofErr w:type="spellEnd"/>
      <w:r w:rsidR="00AE1C65">
        <w:rPr>
          <w:rFonts w:ascii="Times New Roman" w:hAnsi="Times New Roman"/>
          <w:lang w:val="en-GB"/>
        </w:rPr>
        <w:t xml:space="preserve"> ritual.</w:t>
      </w:r>
      <w:r w:rsidR="00DF6BCA">
        <w:rPr>
          <w:rFonts w:ascii="Times New Roman" w:hAnsi="Times New Roman"/>
          <w:lang w:val="en-GB"/>
        </w:rPr>
        <w:t xml:space="preserve"> This holiday marked with wild savagery is known as </w:t>
      </w:r>
      <w:proofErr w:type="spellStart"/>
      <w:r w:rsidR="00DF6BCA">
        <w:rPr>
          <w:rFonts w:ascii="Times New Roman" w:hAnsi="Times New Roman"/>
          <w:i/>
          <w:lang w:val="en-GB"/>
        </w:rPr>
        <w:t>Adrekila</w:t>
      </w:r>
      <w:proofErr w:type="spellEnd"/>
      <w:r w:rsidR="00DF6BCA">
        <w:rPr>
          <w:rFonts w:ascii="Times New Roman" w:hAnsi="Times New Roman"/>
          <w:lang w:val="en-GB"/>
        </w:rPr>
        <w:t xml:space="preserve"> and </w:t>
      </w:r>
      <w:proofErr w:type="spellStart"/>
      <w:r w:rsidR="00B94CE9">
        <w:rPr>
          <w:rFonts w:ascii="Times New Roman" w:hAnsi="Times New Roman"/>
          <w:i/>
          <w:lang w:val="en-GB"/>
        </w:rPr>
        <w:t>Melia</w:t>
      </w:r>
      <w:proofErr w:type="spellEnd"/>
      <w:r w:rsidR="00B94CE9">
        <w:rPr>
          <w:rFonts w:ascii="Times New Roman" w:hAnsi="Times New Roman"/>
          <w:i/>
          <w:lang w:val="en-GB"/>
        </w:rPr>
        <w:t xml:space="preserve"> </w:t>
      </w:r>
      <w:proofErr w:type="spellStart"/>
      <w:r w:rsidR="00B94CE9">
        <w:rPr>
          <w:rFonts w:ascii="Times New Roman" w:hAnsi="Times New Roman"/>
          <w:i/>
          <w:lang w:val="en-GB"/>
        </w:rPr>
        <w:t>Telepia</w:t>
      </w:r>
      <w:proofErr w:type="spellEnd"/>
      <w:r w:rsidR="00B94CE9">
        <w:rPr>
          <w:rFonts w:ascii="Times New Roman" w:hAnsi="Times New Roman"/>
          <w:lang w:val="en-GB"/>
        </w:rPr>
        <w:t xml:space="preserve"> in Lower </w:t>
      </w:r>
      <w:proofErr w:type="spellStart"/>
      <w:r w:rsidR="00B94CE9">
        <w:rPr>
          <w:rFonts w:ascii="Times New Roman" w:hAnsi="Times New Roman"/>
          <w:lang w:val="en-GB"/>
        </w:rPr>
        <w:t>Svaneti</w:t>
      </w:r>
      <w:proofErr w:type="spellEnd"/>
      <w:r w:rsidR="00B94CE9">
        <w:rPr>
          <w:rFonts w:ascii="Times New Roman" w:hAnsi="Times New Roman"/>
          <w:lang w:val="en-GB"/>
        </w:rPr>
        <w:t xml:space="preserve"> and </w:t>
      </w:r>
      <w:proofErr w:type="spellStart"/>
      <w:r w:rsidR="00B94CE9">
        <w:rPr>
          <w:rFonts w:ascii="Times New Roman" w:hAnsi="Times New Roman"/>
          <w:i/>
          <w:lang w:val="en-GB"/>
        </w:rPr>
        <w:t>Sakmisai</w:t>
      </w:r>
      <w:proofErr w:type="spellEnd"/>
      <w:r w:rsidR="00B94CE9">
        <w:rPr>
          <w:rFonts w:ascii="Times New Roman" w:hAnsi="Times New Roman"/>
          <w:lang w:val="en-GB"/>
        </w:rPr>
        <w:t xml:space="preserve"> in Upper </w:t>
      </w:r>
      <w:proofErr w:type="spellStart"/>
      <w:r w:rsidR="00B94CE9">
        <w:rPr>
          <w:rFonts w:ascii="Times New Roman" w:hAnsi="Times New Roman"/>
          <w:lang w:val="en-GB"/>
        </w:rPr>
        <w:t>Svaneti</w:t>
      </w:r>
      <w:proofErr w:type="spellEnd"/>
      <w:r w:rsidR="00B94CE9">
        <w:rPr>
          <w:rFonts w:ascii="Times New Roman" w:hAnsi="Times New Roman"/>
          <w:lang w:val="en-GB"/>
        </w:rPr>
        <w:t>.</w:t>
      </w:r>
      <w:r w:rsidR="00B94CE9" w:rsidRPr="00B94CE9">
        <w:rPr>
          <w:rStyle w:val="FootnoteReference"/>
          <w:rFonts w:ascii="Times New Roman" w:hAnsi="Times New Roman"/>
          <w:lang w:val="en-GB"/>
        </w:rPr>
        <w:footnoteReference w:id="30"/>
      </w:r>
      <w:r w:rsidR="00B94CE9">
        <w:rPr>
          <w:rFonts w:ascii="Times New Roman" w:hAnsi="Times New Roman"/>
          <w:lang w:val="en-GB"/>
        </w:rPr>
        <w:t xml:space="preserve"> </w:t>
      </w:r>
      <w:proofErr w:type="spellStart"/>
      <w:r w:rsidR="00B94CE9">
        <w:rPr>
          <w:rFonts w:ascii="Times New Roman" w:hAnsi="Times New Roman"/>
          <w:lang w:val="en-GB"/>
        </w:rPr>
        <w:t>Rapiel</w:t>
      </w:r>
      <w:proofErr w:type="spellEnd"/>
      <w:r w:rsidR="00B94CE9">
        <w:rPr>
          <w:rFonts w:ascii="Times New Roman" w:hAnsi="Times New Roman"/>
          <w:lang w:val="en-GB"/>
        </w:rPr>
        <w:t xml:space="preserve"> </w:t>
      </w:r>
      <w:proofErr w:type="spellStart"/>
      <w:r w:rsidR="00B94CE9">
        <w:rPr>
          <w:rFonts w:ascii="Times New Roman" w:hAnsi="Times New Roman"/>
          <w:lang w:val="en-GB"/>
        </w:rPr>
        <w:t>Eristavi</w:t>
      </w:r>
      <w:proofErr w:type="spellEnd"/>
      <w:r w:rsidR="00B94CE9">
        <w:rPr>
          <w:rFonts w:ascii="Times New Roman" w:hAnsi="Times New Roman"/>
          <w:lang w:val="en-GB"/>
        </w:rPr>
        <w:t xml:space="preserve"> wrote about </w:t>
      </w:r>
      <w:proofErr w:type="spellStart"/>
      <w:r w:rsidR="00B94CE9">
        <w:rPr>
          <w:rFonts w:ascii="Times New Roman" w:hAnsi="Times New Roman"/>
          <w:i/>
          <w:lang w:val="en-GB"/>
        </w:rPr>
        <w:t>Melia</w:t>
      </w:r>
      <w:proofErr w:type="spellEnd"/>
      <w:r w:rsidR="00B94CE9">
        <w:rPr>
          <w:rFonts w:ascii="Times New Roman" w:hAnsi="Times New Roman"/>
          <w:i/>
          <w:lang w:val="en-GB"/>
        </w:rPr>
        <w:t xml:space="preserve"> </w:t>
      </w:r>
      <w:proofErr w:type="spellStart"/>
      <w:r w:rsidR="00B94CE9">
        <w:rPr>
          <w:rFonts w:ascii="Times New Roman" w:hAnsi="Times New Roman"/>
          <w:i/>
          <w:lang w:val="en-GB"/>
        </w:rPr>
        <w:t>Telepia</w:t>
      </w:r>
      <w:proofErr w:type="spellEnd"/>
      <w:r w:rsidR="00B94CE9">
        <w:rPr>
          <w:rFonts w:ascii="Times New Roman" w:hAnsi="Times New Roman"/>
          <w:lang w:val="en-GB"/>
        </w:rPr>
        <w:t xml:space="preserve"> in his comments published back in 1897.</w:t>
      </w:r>
      <w:r w:rsidR="00B94CE9" w:rsidRPr="00B94CE9">
        <w:rPr>
          <w:rStyle w:val="FootnoteReference"/>
          <w:rFonts w:ascii="Times New Roman" w:hAnsi="Times New Roman"/>
          <w:lang w:val="en-GB"/>
        </w:rPr>
        <w:footnoteReference w:id="31"/>
      </w:r>
      <w:r w:rsidR="00B94CE9">
        <w:rPr>
          <w:rFonts w:ascii="Times New Roman" w:hAnsi="Times New Roman"/>
          <w:lang w:val="en-GB"/>
        </w:rPr>
        <w:t xml:space="preserve"> This holiday is described in detail in a work by E. </w:t>
      </w:r>
      <w:proofErr w:type="spellStart"/>
      <w:r w:rsidR="00B94CE9">
        <w:rPr>
          <w:rFonts w:ascii="Times New Roman" w:hAnsi="Times New Roman"/>
          <w:lang w:val="en-GB"/>
        </w:rPr>
        <w:t>Gabliani</w:t>
      </w:r>
      <w:proofErr w:type="spellEnd"/>
      <w:r w:rsidR="00B94CE9">
        <w:rPr>
          <w:rFonts w:ascii="Times New Roman" w:hAnsi="Times New Roman"/>
          <w:lang w:val="en-GB"/>
        </w:rPr>
        <w:t>.</w:t>
      </w:r>
      <w:r w:rsidR="00B94CE9" w:rsidRPr="00B94CE9">
        <w:rPr>
          <w:rStyle w:val="FootnoteReference"/>
          <w:rFonts w:ascii="Times New Roman" w:hAnsi="Times New Roman"/>
          <w:lang w:val="en-GB"/>
        </w:rPr>
        <w:footnoteReference w:id="32"/>
      </w:r>
      <w:r w:rsidR="00B94CE9">
        <w:rPr>
          <w:rFonts w:ascii="Times New Roman" w:hAnsi="Times New Roman"/>
          <w:lang w:val="en-GB"/>
        </w:rPr>
        <w:t xml:space="preserve"> S. </w:t>
      </w:r>
      <w:proofErr w:type="spellStart"/>
      <w:r w:rsidR="00B94CE9">
        <w:rPr>
          <w:rFonts w:ascii="Times New Roman" w:hAnsi="Times New Roman"/>
          <w:lang w:val="en-GB"/>
        </w:rPr>
        <w:t>Makalatia</w:t>
      </w:r>
      <w:proofErr w:type="spellEnd"/>
      <w:r w:rsidR="00B94CE9" w:rsidRPr="00B94CE9">
        <w:rPr>
          <w:rStyle w:val="FootnoteReference"/>
          <w:rFonts w:ascii="Times New Roman" w:hAnsi="Times New Roman"/>
          <w:noProof/>
          <w:lang w:val="en-GB"/>
        </w:rPr>
        <w:footnoteReference w:id="33"/>
      </w:r>
      <w:r w:rsidR="00B94CE9">
        <w:rPr>
          <w:rFonts w:ascii="Times New Roman" w:hAnsi="Times New Roman"/>
          <w:lang w:val="en-GB"/>
        </w:rPr>
        <w:t xml:space="preserve"> and R. </w:t>
      </w:r>
      <w:proofErr w:type="spellStart"/>
      <w:r w:rsidR="00B94CE9">
        <w:rPr>
          <w:rFonts w:ascii="Times New Roman" w:hAnsi="Times New Roman"/>
          <w:lang w:val="en-GB"/>
        </w:rPr>
        <w:t>Chanishvili</w:t>
      </w:r>
      <w:proofErr w:type="spellEnd"/>
      <w:r w:rsidR="00B94CE9" w:rsidRPr="00B94CE9">
        <w:rPr>
          <w:rStyle w:val="FootnoteReference"/>
          <w:rFonts w:ascii="Times New Roman" w:hAnsi="Times New Roman"/>
          <w:lang w:val="en-GB"/>
        </w:rPr>
        <w:footnoteReference w:id="34"/>
      </w:r>
      <w:r w:rsidR="00B94CE9">
        <w:rPr>
          <w:rFonts w:ascii="Times New Roman" w:hAnsi="Times New Roman"/>
          <w:lang w:val="en-GB"/>
        </w:rPr>
        <w:t xml:space="preserve"> also wrote about it.</w:t>
      </w:r>
    </w:p>
    <w:p w:rsidR="00B94CE9" w:rsidRDefault="00B94CE9" w:rsidP="00B946F7">
      <w:pPr>
        <w:pStyle w:val="NoSpacing"/>
        <w:jc w:val="both"/>
        <w:rPr>
          <w:rFonts w:ascii="Times New Roman" w:hAnsi="Times New Roman"/>
          <w:lang w:val="en-GB"/>
        </w:rPr>
      </w:pPr>
    </w:p>
    <w:p w:rsidR="00B94CE9" w:rsidRDefault="00987EAF" w:rsidP="00B946F7">
      <w:pPr>
        <w:pStyle w:val="NoSpacing"/>
        <w:jc w:val="both"/>
        <w:rPr>
          <w:rFonts w:ascii="Times New Roman" w:hAnsi="Times New Roman"/>
          <w:lang w:val="en-GB"/>
        </w:rPr>
      </w:pPr>
      <w:r>
        <w:rPr>
          <w:rFonts w:ascii="Times New Roman" w:hAnsi="Times New Roman"/>
          <w:lang w:val="en-GB"/>
        </w:rPr>
        <w:t xml:space="preserve">One-line linear dances </w:t>
      </w:r>
      <w:r w:rsidR="00A55D0B">
        <w:rPr>
          <w:rFonts w:ascii="Times New Roman" w:hAnsi="Times New Roman"/>
          <w:lang w:val="en-GB"/>
        </w:rPr>
        <w:t>"</w:t>
      </w:r>
      <w:r>
        <w:rPr>
          <w:rFonts w:ascii="Times New Roman" w:hAnsi="Times New Roman"/>
          <w:i/>
          <w:lang w:val="en-GB"/>
        </w:rPr>
        <w:t>O,</w:t>
      </w:r>
      <w:r w:rsidR="00A55D0B">
        <w:rPr>
          <w:rFonts w:ascii="Times New Roman" w:hAnsi="Times New Roman"/>
          <w:i/>
          <w:lang w:val="en-GB"/>
        </w:rPr>
        <w:t xml:space="preserve"> </w:t>
      </w:r>
      <w:r>
        <w:rPr>
          <w:rFonts w:ascii="Times New Roman" w:hAnsi="Times New Roman"/>
          <w:i/>
          <w:lang w:val="en-GB"/>
        </w:rPr>
        <w:t>Hoi, Nano</w:t>
      </w:r>
      <w:r w:rsidR="00A55D0B">
        <w:rPr>
          <w:rFonts w:ascii="Times New Roman" w:hAnsi="Times New Roman"/>
          <w:i/>
          <w:lang w:val="en-GB"/>
        </w:rPr>
        <w:t>"</w:t>
      </w:r>
      <w:r>
        <w:rPr>
          <w:rFonts w:ascii="Times New Roman" w:hAnsi="Times New Roman"/>
          <w:lang w:val="en-GB"/>
        </w:rPr>
        <w:t xml:space="preserve">, </w:t>
      </w:r>
      <w:r w:rsidR="00A55D0B">
        <w:rPr>
          <w:rFonts w:ascii="Times New Roman" w:hAnsi="Times New Roman"/>
          <w:lang w:val="en-GB"/>
        </w:rPr>
        <w:t>"</w:t>
      </w:r>
      <w:proofErr w:type="spellStart"/>
      <w:r>
        <w:rPr>
          <w:rFonts w:ascii="Times New Roman" w:hAnsi="Times New Roman"/>
          <w:i/>
          <w:lang w:val="en-GB"/>
        </w:rPr>
        <w:t>Ialis</w:t>
      </w:r>
      <w:proofErr w:type="spellEnd"/>
      <w:r>
        <w:rPr>
          <w:rFonts w:ascii="Times New Roman" w:hAnsi="Times New Roman"/>
          <w:i/>
          <w:lang w:val="en-GB"/>
        </w:rPr>
        <w:t xml:space="preserve"> </w:t>
      </w:r>
      <w:proofErr w:type="spellStart"/>
      <w:r>
        <w:rPr>
          <w:rFonts w:ascii="Times New Roman" w:hAnsi="Times New Roman"/>
          <w:i/>
          <w:lang w:val="en-GB"/>
        </w:rPr>
        <w:t>Tamashoba</w:t>
      </w:r>
      <w:proofErr w:type="spellEnd"/>
      <w:r w:rsidR="00A55D0B">
        <w:rPr>
          <w:rFonts w:ascii="Times New Roman" w:hAnsi="Times New Roman"/>
          <w:i/>
          <w:lang w:val="en-GB"/>
        </w:rPr>
        <w:t>"</w:t>
      </w:r>
      <w:r>
        <w:rPr>
          <w:rFonts w:ascii="Times New Roman" w:hAnsi="Times New Roman"/>
          <w:lang w:val="en-GB"/>
        </w:rPr>
        <w:t xml:space="preserve">, </w:t>
      </w:r>
      <w:r w:rsidR="00A55D0B">
        <w:rPr>
          <w:rFonts w:ascii="Times New Roman" w:hAnsi="Times New Roman"/>
          <w:lang w:val="en-GB"/>
        </w:rPr>
        <w:t>"</w:t>
      </w:r>
      <w:proofErr w:type="spellStart"/>
      <w:r w:rsidRPr="00987EAF">
        <w:rPr>
          <w:rFonts w:ascii="Times New Roman" w:hAnsi="Times New Roman"/>
          <w:i/>
          <w:lang w:val="en-GB"/>
        </w:rPr>
        <w:t>Bastis</w:t>
      </w:r>
      <w:proofErr w:type="spellEnd"/>
      <w:r w:rsidRPr="00987EAF">
        <w:rPr>
          <w:rFonts w:ascii="Times New Roman" w:hAnsi="Times New Roman"/>
          <w:i/>
          <w:lang w:val="en-GB"/>
        </w:rPr>
        <w:t xml:space="preserve"> </w:t>
      </w:r>
      <w:proofErr w:type="spellStart"/>
      <w:r w:rsidRPr="00987EAF">
        <w:rPr>
          <w:rFonts w:ascii="Times New Roman" w:hAnsi="Times New Roman"/>
          <w:i/>
          <w:lang w:val="en-GB"/>
        </w:rPr>
        <w:t>Chabma</w:t>
      </w:r>
      <w:proofErr w:type="spellEnd"/>
      <w:r w:rsidR="00A55D0B">
        <w:rPr>
          <w:rFonts w:ascii="Times New Roman" w:hAnsi="Times New Roman"/>
          <w:lang w:val="en-GB"/>
        </w:rPr>
        <w:t>",</w:t>
      </w:r>
      <w:r>
        <w:rPr>
          <w:rFonts w:ascii="Times New Roman" w:hAnsi="Times New Roman"/>
          <w:lang w:val="en-GB"/>
        </w:rPr>
        <w:t xml:space="preserve"> </w:t>
      </w:r>
      <w:r w:rsidR="00A55D0B">
        <w:rPr>
          <w:rFonts w:ascii="Times New Roman" w:hAnsi="Times New Roman"/>
          <w:lang w:val="en-GB"/>
        </w:rPr>
        <w:t>"</w:t>
      </w:r>
      <w:proofErr w:type="spellStart"/>
      <w:r w:rsidRPr="00987EAF">
        <w:rPr>
          <w:rFonts w:ascii="Times New Roman" w:hAnsi="Times New Roman"/>
          <w:i/>
          <w:lang w:val="en-GB"/>
        </w:rPr>
        <w:t>Dighmuri</w:t>
      </w:r>
      <w:proofErr w:type="spellEnd"/>
      <w:r w:rsidRPr="00987EAF">
        <w:rPr>
          <w:rFonts w:ascii="Times New Roman" w:hAnsi="Times New Roman"/>
          <w:i/>
          <w:lang w:val="en-GB"/>
        </w:rPr>
        <w:t xml:space="preserve"> </w:t>
      </w:r>
      <w:proofErr w:type="spellStart"/>
      <w:r w:rsidRPr="00987EAF">
        <w:rPr>
          <w:rFonts w:ascii="Times New Roman" w:hAnsi="Times New Roman"/>
          <w:i/>
          <w:lang w:val="en-GB"/>
        </w:rPr>
        <w:t>Sakortsino</w:t>
      </w:r>
      <w:proofErr w:type="spellEnd"/>
      <w:r w:rsidRPr="00987EAF">
        <w:rPr>
          <w:rFonts w:ascii="Times New Roman" w:hAnsi="Times New Roman"/>
          <w:i/>
          <w:lang w:val="en-GB"/>
        </w:rPr>
        <w:t xml:space="preserve"> </w:t>
      </w:r>
      <w:proofErr w:type="spellStart"/>
      <w:r w:rsidRPr="00987EAF">
        <w:rPr>
          <w:rFonts w:ascii="Times New Roman" w:hAnsi="Times New Roman"/>
          <w:i/>
          <w:lang w:val="en-GB"/>
        </w:rPr>
        <w:t>Tamashoba</w:t>
      </w:r>
      <w:proofErr w:type="spellEnd"/>
      <w:r w:rsidR="00A55D0B">
        <w:rPr>
          <w:rFonts w:ascii="Times New Roman" w:hAnsi="Times New Roman"/>
          <w:lang w:val="en-GB"/>
        </w:rPr>
        <w:t>"</w:t>
      </w:r>
      <w:r>
        <w:rPr>
          <w:rFonts w:ascii="Times New Roman" w:hAnsi="Times New Roman"/>
          <w:lang w:val="en-GB"/>
        </w:rPr>
        <w:t xml:space="preserve">, </w:t>
      </w:r>
      <w:r w:rsidR="00A55D0B">
        <w:rPr>
          <w:rFonts w:ascii="Times New Roman" w:hAnsi="Times New Roman"/>
          <w:lang w:val="en-GB"/>
        </w:rPr>
        <w:t>"</w:t>
      </w:r>
      <w:proofErr w:type="spellStart"/>
      <w:r w:rsidRPr="00987EAF">
        <w:rPr>
          <w:rFonts w:ascii="Times New Roman" w:hAnsi="Times New Roman"/>
          <w:i/>
          <w:lang w:val="en-GB"/>
        </w:rPr>
        <w:t>Dzaghluri</w:t>
      </w:r>
      <w:proofErr w:type="spellEnd"/>
      <w:r w:rsidR="00A55D0B">
        <w:rPr>
          <w:rFonts w:ascii="Times New Roman" w:hAnsi="Times New Roman"/>
          <w:lang w:val="en-GB"/>
        </w:rPr>
        <w:t>"</w:t>
      </w:r>
      <w:r>
        <w:rPr>
          <w:rFonts w:ascii="Times New Roman" w:hAnsi="Times New Roman"/>
          <w:lang w:val="en-GB"/>
        </w:rPr>
        <w:t xml:space="preserve">, and </w:t>
      </w:r>
      <w:r w:rsidR="00A55D0B">
        <w:rPr>
          <w:rFonts w:ascii="Times New Roman" w:hAnsi="Times New Roman"/>
          <w:lang w:val="en-GB"/>
        </w:rPr>
        <w:t>"</w:t>
      </w:r>
      <w:proofErr w:type="spellStart"/>
      <w:r w:rsidRPr="00987EAF">
        <w:rPr>
          <w:rFonts w:ascii="Times New Roman" w:hAnsi="Times New Roman"/>
          <w:i/>
          <w:lang w:val="en-GB"/>
        </w:rPr>
        <w:t>Khorumi</w:t>
      </w:r>
      <w:proofErr w:type="spellEnd"/>
      <w:r w:rsidR="00A55D0B">
        <w:rPr>
          <w:rFonts w:ascii="Times New Roman" w:hAnsi="Times New Roman"/>
          <w:lang w:val="en-GB"/>
        </w:rPr>
        <w:t xml:space="preserve">" </w:t>
      </w:r>
      <w:r>
        <w:rPr>
          <w:rFonts w:ascii="Times New Roman" w:hAnsi="Times New Roman"/>
          <w:lang w:val="en-GB"/>
        </w:rPr>
        <w:t>as well as ritual dances performed during mourning and work also have a similar form.</w:t>
      </w:r>
    </w:p>
    <w:p w:rsidR="00987EAF" w:rsidRDefault="00987EAF" w:rsidP="00B946F7">
      <w:pPr>
        <w:pStyle w:val="NoSpacing"/>
        <w:jc w:val="both"/>
        <w:rPr>
          <w:rFonts w:ascii="Times New Roman" w:hAnsi="Times New Roman"/>
          <w:lang w:val="en-GB"/>
        </w:rPr>
      </w:pPr>
    </w:p>
    <w:p w:rsidR="00987EAF" w:rsidRDefault="00987EAF" w:rsidP="00B946F7">
      <w:pPr>
        <w:pStyle w:val="NoSpacing"/>
        <w:jc w:val="both"/>
        <w:rPr>
          <w:rFonts w:ascii="Times New Roman" w:hAnsi="Times New Roman"/>
          <w:lang w:val="en-GB"/>
        </w:rPr>
      </w:pPr>
      <w:r>
        <w:rPr>
          <w:rFonts w:ascii="Times New Roman" w:hAnsi="Times New Roman"/>
          <w:lang w:val="en-GB"/>
        </w:rPr>
        <w:t xml:space="preserve">The comparison of the dances reveals a number of similarities: 1. </w:t>
      </w:r>
      <w:proofErr w:type="gramStart"/>
      <w:r w:rsidR="00647B50" w:rsidRPr="00647B50">
        <w:rPr>
          <w:rFonts w:ascii="Times New Roman" w:hAnsi="Times New Roman"/>
          <w:u w:val="single"/>
          <w:lang w:val="en-GB"/>
        </w:rPr>
        <w:t>All</w:t>
      </w:r>
      <w:proofErr w:type="gramEnd"/>
      <w:r w:rsidR="00647B50" w:rsidRPr="00647B50">
        <w:rPr>
          <w:rFonts w:ascii="Times New Roman" w:hAnsi="Times New Roman"/>
          <w:u w:val="single"/>
          <w:lang w:val="en-GB"/>
        </w:rPr>
        <w:t xml:space="preserve"> of the dances were performed at the time that points to their connection to the deity, protector of productivity and fertility</w:t>
      </w:r>
      <w:r w:rsidR="00647B50">
        <w:rPr>
          <w:rFonts w:ascii="Times New Roman" w:hAnsi="Times New Roman"/>
          <w:lang w:val="en-GB"/>
        </w:rPr>
        <w:t xml:space="preserve">; 2. </w:t>
      </w:r>
      <w:r w:rsidR="00ED1230" w:rsidRPr="00ED1230">
        <w:rPr>
          <w:rFonts w:ascii="Times New Roman" w:hAnsi="Times New Roman"/>
          <w:u w:val="single"/>
          <w:lang w:val="en-GB"/>
        </w:rPr>
        <w:t>The dances have leaders, who hold in his hand a whip, belt, twig or stick</w:t>
      </w:r>
      <w:r w:rsidR="00ED1230">
        <w:rPr>
          <w:rFonts w:ascii="Times New Roman" w:hAnsi="Times New Roman"/>
          <w:lang w:val="en-GB"/>
        </w:rPr>
        <w:t xml:space="preserve">. In our opinion, </w:t>
      </w:r>
      <w:r w:rsidR="00BB7DA7">
        <w:rPr>
          <w:rFonts w:ascii="Times New Roman" w:hAnsi="Times New Roman"/>
          <w:lang w:val="en-GB"/>
        </w:rPr>
        <w:t xml:space="preserve">the leader of the dance, who has major force, strikes </w:t>
      </w:r>
      <w:r w:rsidR="004B2F7E">
        <w:rPr>
          <w:rFonts w:ascii="Times New Roman" w:hAnsi="Times New Roman"/>
          <w:lang w:val="en-GB"/>
        </w:rPr>
        <w:t xml:space="preserve">a dancer with </w:t>
      </w:r>
      <w:r w:rsidR="00BB7DA7">
        <w:rPr>
          <w:rFonts w:ascii="Times New Roman" w:hAnsi="Times New Roman"/>
          <w:lang w:val="en-GB"/>
        </w:rPr>
        <w:t>the whip or stick</w:t>
      </w:r>
      <w:r w:rsidR="004B2F7E">
        <w:rPr>
          <w:rFonts w:ascii="Times New Roman" w:hAnsi="Times New Roman"/>
          <w:lang w:val="en-GB"/>
        </w:rPr>
        <w:t xml:space="preserve">, symbolizing his death and revival with new reinforced potential; 3. </w:t>
      </w:r>
      <w:r w:rsidR="004B2F7E" w:rsidRPr="004B2F7E">
        <w:rPr>
          <w:rFonts w:ascii="Times New Roman" w:hAnsi="Times New Roman"/>
          <w:u w:val="single"/>
          <w:lang w:val="en-GB"/>
        </w:rPr>
        <w:t>Stripping and then putting clothes on</w:t>
      </w:r>
      <w:r w:rsidR="004B2F7E">
        <w:rPr>
          <w:rFonts w:ascii="Times New Roman" w:hAnsi="Times New Roman"/>
          <w:lang w:val="en-GB"/>
        </w:rPr>
        <w:t xml:space="preserve"> - </w:t>
      </w:r>
      <w:r w:rsidR="00E65CA2">
        <w:rPr>
          <w:rFonts w:ascii="Times New Roman" w:hAnsi="Times New Roman"/>
          <w:lang w:val="en-GB"/>
        </w:rPr>
        <w:t xml:space="preserve">these signs of worship of the deity of sexual love and fertility probably point to the return of dancers to their initial state and then back to this world. As regards tearing off one's own clothes, </w:t>
      </w:r>
      <w:r w:rsidR="002D2E62">
        <w:rPr>
          <w:rFonts w:ascii="Times New Roman" w:hAnsi="Times New Roman"/>
          <w:lang w:val="en-GB"/>
        </w:rPr>
        <w:t xml:space="preserve">which can often be seen in the rituals of vegetative deities, it may be indicative of humans taking products and using them for their own benefit. Putting on black clothes and covering bodies in soot was a trick aimed at deceiving dark forces; 4. </w:t>
      </w:r>
      <w:r w:rsidR="00990007" w:rsidRPr="00990007">
        <w:rPr>
          <w:rFonts w:ascii="Times New Roman" w:hAnsi="Times New Roman"/>
          <w:u w:val="single"/>
          <w:lang w:val="en-GB"/>
        </w:rPr>
        <w:t xml:space="preserve">The names of </w:t>
      </w:r>
      <w:proofErr w:type="spellStart"/>
      <w:r w:rsidR="00990007" w:rsidRPr="00990007">
        <w:rPr>
          <w:rFonts w:ascii="Times New Roman" w:hAnsi="Times New Roman"/>
          <w:i/>
          <w:u w:val="single"/>
          <w:lang w:val="en-GB"/>
        </w:rPr>
        <w:t>mtskobri</w:t>
      </w:r>
      <w:proofErr w:type="spellEnd"/>
      <w:r w:rsidR="00990007" w:rsidRPr="00990007">
        <w:rPr>
          <w:rFonts w:ascii="Times New Roman" w:hAnsi="Times New Roman"/>
          <w:i/>
          <w:u w:val="single"/>
          <w:lang w:val="en-GB"/>
        </w:rPr>
        <w:t xml:space="preserve"> </w:t>
      </w:r>
      <w:proofErr w:type="spellStart"/>
      <w:r w:rsidR="00990007" w:rsidRPr="00990007">
        <w:rPr>
          <w:rFonts w:ascii="Times New Roman" w:hAnsi="Times New Roman"/>
          <w:i/>
          <w:u w:val="single"/>
          <w:lang w:val="en-GB"/>
        </w:rPr>
        <w:t>perkhisas</w:t>
      </w:r>
      <w:proofErr w:type="spellEnd"/>
      <w:r w:rsidR="00990007" w:rsidRPr="00990007">
        <w:rPr>
          <w:rFonts w:ascii="Times New Roman" w:hAnsi="Times New Roman"/>
          <w:u w:val="single"/>
          <w:lang w:val="en-GB"/>
        </w:rPr>
        <w:t xml:space="preserve"> are linked to </w:t>
      </w:r>
      <w:r w:rsidR="00265D5F">
        <w:rPr>
          <w:rFonts w:ascii="Times New Roman" w:hAnsi="Times New Roman"/>
          <w:u w:val="single"/>
          <w:lang w:val="en-GB"/>
        </w:rPr>
        <w:t xml:space="preserve">the </w:t>
      </w:r>
      <w:r w:rsidR="00990007" w:rsidRPr="00990007">
        <w:rPr>
          <w:rFonts w:ascii="Times New Roman" w:hAnsi="Times New Roman"/>
          <w:u w:val="single"/>
          <w:lang w:val="en-GB"/>
        </w:rPr>
        <w:t>productivity cult and the restoration of light from darkness and life from death</w:t>
      </w:r>
      <w:r w:rsidR="00A55D0B">
        <w:rPr>
          <w:rFonts w:ascii="Times New Roman" w:hAnsi="Times New Roman"/>
          <w:u w:val="single"/>
          <w:lang w:val="en-GB"/>
        </w:rPr>
        <w:t xml:space="preserve"> (</w:t>
      </w:r>
      <w:r w:rsidR="00A55D0B" w:rsidRPr="00A55D0B">
        <w:rPr>
          <w:rFonts w:ascii="Times New Roman" w:hAnsi="Times New Roman"/>
          <w:u w:val="single"/>
          <w:lang w:val="en-GB"/>
        </w:rPr>
        <w:t>See picture</w:t>
      </w:r>
      <w:r w:rsidR="00A55D0B">
        <w:rPr>
          <w:rFonts w:ascii="Times New Roman" w:hAnsi="Times New Roman"/>
          <w:u w:val="single"/>
          <w:lang w:val="en-GB"/>
        </w:rPr>
        <w:t xml:space="preserve"> 11)</w:t>
      </w:r>
      <w:r w:rsidR="00990007">
        <w:rPr>
          <w:rFonts w:ascii="Times New Roman" w:hAnsi="Times New Roman"/>
          <w:lang w:val="en-GB"/>
        </w:rPr>
        <w:t xml:space="preserve">: </w:t>
      </w:r>
      <w:proofErr w:type="spellStart"/>
      <w:r w:rsidR="00990007" w:rsidRPr="00990007">
        <w:rPr>
          <w:rFonts w:ascii="Times New Roman" w:hAnsi="Times New Roman"/>
          <w:i/>
          <w:lang w:val="en-GB"/>
        </w:rPr>
        <w:t>Ohoi</w:t>
      </w:r>
      <w:proofErr w:type="spellEnd"/>
      <w:r w:rsidR="00990007" w:rsidRPr="00990007">
        <w:rPr>
          <w:rFonts w:ascii="Times New Roman" w:hAnsi="Times New Roman"/>
          <w:i/>
          <w:lang w:val="en-GB"/>
        </w:rPr>
        <w:t xml:space="preserve"> Nano </w:t>
      </w:r>
      <w:r w:rsidR="00682E5B">
        <w:rPr>
          <w:rFonts w:ascii="Times New Roman" w:hAnsi="Times New Roman"/>
          <w:lang w:val="en-GB"/>
        </w:rPr>
        <w:t xml:space="preserve">is an act of imploring Great Mother. The name </w:t>
      </w:r>
      <w:proofErr w:type="spellStart"/>
      <w:r w:rsidR="00682E5B">
        <w:rPr>
          <w:rFonts w:ascii="Times New Roman" w:hAnsi="Times New Roman"/>
          <w:i/>
          <w:lang w:val="en-GB"/>
        </w:rPr>
        <w:t>Iali</w:t>
      </w:r>
      <w:proofErr w:type="spellEnd"/>
      <w:r w:rsidR="00682E5B">
        <w:rPr>
          <w:rFonts w:ascii="Times New Roman" w:hAnsi="Times New Roman"/>
          <w:lang w:val="en-GB"/>
        </w:rPr>
        <w:t xml:space="preserve"> seems to be derived from the Arabic word </w:t>
      </w:r>
      <w:proofErr w:type="spellStart"/>
      <w:r w:rsidR="00682E5B">
        <w:rPr>
          <w:rFonts w:ascii="Times New Roman" w:hAnsi="Times New Roman"/>
          <w:i/>
          <w:lang w:val="en-GB"/>
        </w:rPr>
        <w:t>yallah</w:t>
      </w:r>
      <w:proofErr w:type="spellEnd"/>
      <w:r w:rsidR="00682E5B">
        <w:rPr>
          <w:rFonts w:ascii="Times New Roman" w:hAnsi="Times New Roman"/>
          <w:i/>
          <w:lang w:val="en-GB"/>
        </w:rPr>
        <w:t xml:space="preserve"> </w:t>
      </w:r>
      <w:r w:rsidR="00682E5B">
        <w:rPr>
          <w:rFonts w:ascii="Times New Roman" w:hAnsi="Times New Roman"/>
          <w:lang w:val="en-GB"/>
        </w:rPr>
        <w:t xml:space="preserve">("O, God!"). It was used instead of Georgian </w:t>
      </w:r>
      <w:r w:rsidR="00682E5B">
        <w:rPr>
          <w:rFonts w:ascii="Times New Roman" w:hAnsi="Times New Roman"/>
          <w:i/>
          <w:lang w:val="en-GB"/>
        </w:rPr>
        <w:t>O, God!</w:t>
      </w:r>
      <w:r w:rsidR="00682E5B">
        <w:rPr>
          <w:rFonts w:ascii="Times New Roman" w:hAnsi="Times New Roman"/>
          <w:lang w:val="en-GB"/>
        </w:rPr>
        <w:t xml:space="preserve"> </w:t>
      </w:r>
      <w:proofErr w:type="gramStart"/>
      <w:r w:rsidR="00682E5B">
        <w:rPr>
          <w:rFonts w:ascii="Times New Roman" w:hAnsi="Times New Roman"/>
          <w:lang w:val="en-GB"/>
        </w:rPr>
        <w:t>by</w:t>
      </w:r>
      <w:proofErr w:type="gramEnd"/>
      <w:r w:rsidR="00682E5B">
        <w:rPr>
          <w:rFonts w:ascii="Times New Roman" w:hAnsi="Times New Roman"/>
          <w:lang w:val="en-GB"/>
        </w:rPr>
        <w:t xml:space="preserve"> the multiethnic population of Tbilisi. </w:t>
      </w:r>
      <w:proofErr w:type="spellStart"/>
      <w:r w:rsidR="002E3894">
        <w:rPr>
          <w:rFonts w:ascii="Times New Roman" w:hAnsi="Times New Roman"/>
          <w:i/>
          <w:lang w:val="en-GB"/>
        </w:rPr>
        <w:t>Dzaghluri</w:t>
      </w:r>
      <w:proofErr w:type="spellEnd"/>
      <w:r w:rsidR="002E3894">
        <w:rPr>
          <w:rFonts w:ascii="Times New Roman" w:hAnsi="Times New Roman"/>
          <w:lang w:val="en-GB"/>
        </w:rPr>
        <w:t xml:space="preserve"> ("dog-like") is not an accidental name, as dog is a hypostasis of cyclic guests and deities. </w:t>
      </w:r>
      <w:proofErr w:type="spellStart"/>
      <w:r w:rsidR="002E3894">
        <w:rPr>
          <w:rFonts w:ascii="Times New Roman" w:hAnsi="Times New Roman"/>
          <w:i/>
          <w:lang w:val="en-GB"/>
        </w:rPr>
        <w:t>Basti</w:t>
      </w:r>
      <w:proofErr w:type="spellEnd"/>
      <w:r w:rsidR="002E3894">
        <w:rPr>
          <w:rFonts w:ascii="Times New Roman" w:hAnsi="Times New Roman"/>
          <w:i/>
          <w:lang w:val="en-GB"/>
        </w:rPr>
        <w:t xml:space="preserve"> </w:t>
      </w:r>
      <w:r w:rsidR="002E3894">
        <w:rPr>
          <w:rFonts w:ascii="Times New Roman" w:hAnsi="Times New Roman"/>
          <w:lang w:val="en-GB"/>
        </w:rPr>
        <w:t xml:space="preserve">is a dance, in which dancers stamp feet and shout joyfully. Jumping movements, as a rule, accompany productivity rituals. </w:t>
      </w:r>
      <w:r w:rsidR="00D327B5">
        <w:rPr>
          <w:rFonts w:ascii="Times New Roman" w:hAnsi="Times New Roman"/>
          <w:lang w:val="en-GB"/>
        </w:rPr>
        <w:t xml:space="preserve">The stem </w:t>
      </w:r>
      <w:proofErr w:type="spellStart"/>
      <w:r w:rsidR="00D327B5">
        <w:rPr>
          <w:rFonts w:ascii="Times New Roman" w:hAnsi="Times New Roman"/>
          <w:i/>
          <w:lang w:val="en-GB"/>
        </w:rPr>
        <w:t>khor</w:t>
      </w:r>
      <w:proofErr w:type="spellEnd"/>
      <w:r w:rsidR="00D327B5">
        <w:rPr>
          <w:rFonts w:ascii="Times New Roman" w:hAnsi="Times New Roman"/>
          <w:lang w:val="en-GB"/>
        </w:rPr>
        <w:t xml:space="preserve"> in the name of the dance </w:t>
      </w:r>
      <w:proofErr w:type="spellStart"/>
      <w:r w:rsidR="00D327B5">
        <w:rPr>
          <w:rFonts w:ascii="Times New Roman" w:hAnsi="Times New Roman"/>
          <w:i/>
          <w:lang w:val="en-GB"/>
        </w:rPr>
        <w:t>Khorumi</w:t>
      </w:r>
      <w:proofErr w:type="spellEnd"/>
      <w:r w:rsidR="00D327B5">
        <w:rPr>
          <w:rFonts w:ascii="Times New Roman" w:hAnsi="Times New Roman"/>
          <w:lang w:val="en-GB"/>
        </w:rPr>
        <w:t xml:space="preserve">, points to a link to </w:t>
      </w:r>
      <w:proofErr w:type="spellStart"/>
      <w:r w:rsidR="00D327B5">
        <w:rPr>
          <w:rFonts w:ascii="Times New Roman" w:hAnsi="Times New Roman"/>
          <w:lang w:val="en-GB"/>
        </w:rPr>
        <w:t>Ajarian-Laz</w:t>
      </w:r>
      <w:proofErr w:type="spellEnd"/>
      <w:r w:rsidR="00D327B5">
        <w:rPr>
          <w:rFonts w:ascii="Times New Roman" w:hAnsi="Times New Roman"/>
          <w:lang w:val="en-GB"/>
        </w:rPr>
        <w:t xml:space="preserve"> residential home </w:t>
      </w:r>
      <w:r w:rsidR="00D327B5">
        <w:rPr>
          <w:rFonts w:ascii="Times New Roman" w:hAnsi="Times New Roman"/>
          <w:i/>
          <w:lang w:val="en-GB"/>
        </w:rPr>
        <w:t>a-</w:t>
      </w:r>
      <w:proofErr w:type="spellStart"/>
      <w:r w:rsidR="00D327B5">
        <w:rPr>
          <w:rFonts w:ascii="Times New Roman" w:hAnsi="Times New Roman"/>
          <w:i/>
          <w:lang w:val="en-GB"/>
        </w:rPr>
        <w:t>khor</w:t>
      </w:r>
      <w:proofErr w:type="spellEnd"/>
      <w:r w:rsidR="00D327B5">
        <w:rPr>
          <w:rFonts w:ascii="Times New Roman" w:hAnsi="Times New Roman"/>
          <w:lang w:val="en-GB"/>
        </w:rPr>
        <w:t xml:space="preserve"> or </w:t>
      </w:r>
      <w:r w:rsidR="00D327B5">
        <w:rPr>
          <w:rFonts w:ascii="Times New Roman" w:hAnsi="Times New Roman"/>
          <w:i/>
          <w:lang w:val="en-GB"/>
        </w:rPr>
        <w:t>o-</w:t>
      </w:r>
      <w:proofErr w:type="spellStart"/>
      <w:r w:rsidR="00D327B5">
        <w:rPr>
          <w:rFonts w:ascii="Times New Roman" w:hAnsi="Times New Roman"/>
          <w:i/>
          <w:lang w:val="en-GB"/>
        </w:rPr>
        <w:t>khor</w:t>
      </w:r>
      <w:proofErr w:type="spellEnd"/>
      <w:r w:rsidR="00D327B5">
        <w:rPr>
          <w:rFonts w:ascii="Times New Roman" w:hAnsi="Times New Roman"/>
          <w:lang w:val="en-GB"/>
        </w:rPr>
        <w:t xml:space="preserve">, which is functionally linked to a stall and, correspondingly, </w:t>
      </w:r>
      <w:proofErr w:type="spellStart"/>
      <w:r w:rsidR="00D327B5">
        <w:rPr>
          <w:rFonts w:ascii="Times New Roman" w:hAnsi="Times New Roman"/>
          <w:i/>
          <w:lang w:val="en-GB"/>
        </w:rPr>
        <w:t>khoromi</w:t>
      </w:r>
      <w:proofErr w:type="spellEnd"/>
      <w:r w:rsidR="00D327B5">
        <w:rPr>
          <w:rFonts w:ascii="Times New Roman" w:hAnsi="Times New Roman"/>
          <w:i/>
          <w:lang w:val="en-GB"/>
        </w:rPr>
        <w:t xml:space="preserve"> </w:t>
      </w:r>
      <w:r w:rsidR="00D327B5">
        <w:rPr>
          <w:rFonts w:ascii="Times New Roman" w:hAnsi="Times New Roman"/>
          <w:lang w:val="en-GB"/>
        </w:rPr>
        <w:t>("tuft of hay")</w:t>
      </w:r>
      <w:r w:rsidR="000A1255">
        <w:rPr>
          <w:rFonts w:ascii="Times New Roman" w:hAnsi="Times New Roman"/>
          <w:lang w:val="en-GB"/>
        </w:rPr>
        <w:t>.</w:t>
      </w:r>
      <w:r w:rsidR="0076694F">
        <w:rPr>
          <w:rFonts w:ascii="Times New Roman" w:hAnsi="Times New Roman"/>
          <w:lang w:val="en-GB"/>
        </w:rPr>
        <w:t xml:space="preserve"> In </w:t>
      </w:r>
      <w:proofErr w:type="spellStart"/>
      <w:r w:rsidR="0076694F">
        <w:rPr>
          <w:rFonts w:ascii="Times New Roman" w:hAnsi="Times New Roman"/>
          <w:i/>
          <w:lang w:val="en-GB"/>
        </w:rPr>
        <w:t>Melia-Telepia</w:t>
      </w:r>
      <w:proofErr w:type="spellEnd"/>
      <w:r w:rsidR="0076694F">
        <w:rPr>
          <w:rFonts w:ascii="Times New Roman" w:hAnsi="Times New Roman"/>
          <w:lang w:val="en-GB"/>
        </w:rPr>
        <w:t xml:space="preserve">, </w:t>
      </w:r>
      <w:proofErr w:type="spellStart"/>
      <w:r w:rsidR="0076694F">
        <w:rPr>
          <w:rFonts w:ascii="Times New Roman" w:hAnsi="Times New Roman"/>
          <w:lang w:val="en-GB"/>
        </w:rPr>
        <w:t>Sulkhan-Saba</w:t>
      </w:r>
      <w:proofErr w:type="spellEnd"/>
      <w:r w:rsidR="0076694F">
        <w:rPr>
          <w:rFonts w:ascii="Times New Roman" w:hAnsi="Times New Roman"/>
          <w:lang w:val="en-GB"/>
        </w:rPr>
        <w:t xml:space="preserve"> </w:t>
      </w:r>
      <w:proofErr w:type="spellStart"/>
      <w:r w:rsidR="0076694F">
        <w:rPr>
          <w:rFonts w:ascii="Times New Roman" w:hAnsi="Times New Roman"/>
          <w:lang w:val="en-GB"/>
        </w:rPr>
        <w:t>Orbeliani</w:t>
      </w:r>
      <w:proofErr w:type="spellEnd"/>
      <w:r w:rsidR="0076694F">
        <w:rPr>
          <w:rFonts w:ascii="Times New Roman" w:hAnsi="Times New Roman"/>
          <w:lang w:val="en-GB"/>
        </w:rPr>
        <w:t xml:space="preserve"> links </w:t>
      </w:r>
      <w:proofErr w:type="spellStart"/>
      <w:r w:rsidR="0076694F">
        <w:rPr>
          <w:rFonts w:ascii="Times New Roman" w:hAnsi="Times New Roman"/>
          <w:lang w:val="en-GB"/>
        </w:rPr>
        <w:t>tel</w:t>
      </w:r>
      <w:proofErr w:type="spellEnd"/>
      <w:r w:rsidR="0076694F">
        <w:rPr>
          <w:rFonts w:ascii="Times New Roman" w:hAnsi="Times New Roman"/>
          <w:lang w:val="en-GB"/>
        </w:rPr>
        <w:t>||</w:t>
      </w:r>
      <w:proofErr w:type="spellStart"/>
      <w:r w:rsidR="0076694F">
        <w:rPr>
          <w:rFonts w:ascii="Times New Roman" w:hAnsi="Times New Roman"/>
          <w:lang w:val="en-GB"/>
        </w:rPr>
        <w:t>tuel</w:t>
      </w:r>
      <w:proofErr w:type="spellEnd"/>
      <w:r w:rsidR="0076694F">
        <w:rPr>
          <w:rFonts w:ascii="Times New Roman" w:hAnsi="Times New Roman"/>
          <w:lang w:val="en-GB"/>
        </w:rPr>
        <w:t xml:space="preserve"> to </w:t>
      </w:r>
      <w:proofErr w:type="spellStart"/>
      <w:r w:rsidR="0076694F">
        <w:rPr>
          <w:rFonts w:ascii="Times New Roman" w:hAnsi="Times New Roman"/>
          <w:i/>
          <w:lang w:val="en-GB"/>
        </w:rPr>
        <w:t>tulaoba</w:t>
      </w:r>
      <w:proofErr w:type="spellEnd"/>
      <w:r w:rsidR="0076694F">
        <w:rPr>
          <w:rFonts w:ascii="Times New Roman" w:hAnsi="Times New Roman"/>
          <w:i/>
          <w:lang w:val="en-GB"/>
        </w:rPr>
        <w:t xml:space="preserve"> </w:t>
      </w:r>
      <w:r w:rsidR="0076694F">
        <w:rPr>
          <w:rFonts w:ascii="Times New Roman" w:hAnsi="Times New Roman"/>
          <w:lang w:val="en-GB"/>
        </w:rPr>
        <w:t>(</w:t>
      </w:r>
      <w:r w:rsidR="00522088">
        <w:rPr>
          <w:rFonts w:ascii="Times New Roman" w:hAnsi="Times New Roman"/>
          <w:lang w:val="en-GB"/>
        </w:rPr>
        <w:t xml:space="preserve">"impregnation of fish"). In the </w:t>
      </w:r>
      <w:proofErr w:type="spellStart"/>
      <w:r w:rsidR="00522088">
        <w:rPr>
          <w:rFonts w:ascii="Times New Roman" w:hAnsi="Times New Roman"/>
          <w:lang w:val="en-GB"/>
        </w:rPr>
        <w:t>Svan</w:t>
      </w:r>
      <w:proofErr w:type="spellEnd"/>
      <w:r w:rsidR="00522088">
        <w:rPr>
          <w:rFonts w:ascii="Times New Roman" w:hAnsi="Times New Roman"/>
          <w:lang w:val="en-GB"/>
        </w:rPr>
        <w:t xml:space="preserve"> language, in means "benefit; equal; nudity"). </w:t>
      </w:r>
      <w:proofErr w:type="spellStart"/>
      <w:r w:rsidR="00522088">
        <w:rPr>
          <w:rFonts w:ascii="Times New Roman" w:hAnsi="Times New Roman"/>
          <w:i/>
          <w:lang w:val="en-GB"/>
        </w:rPr>
        <w:t>Telepia</w:t>
      </w:r>
      <w:proofErr w:type="spellEnd"/>
      <w:r w:rsidR="00522088">
        <w:rPr>
          <w:rFonts w:ascii="Times New Roman" w:hAnsi="Times New Roman"/>
          <w:lang w:val="en-GB"/>
        </w:rPr>
        <w:t xml:space="preserve"> is a deity similar to Hittite </w:t>
      </w:r>
      <w:proofErr w:type="spellStart"/>
      <w:r w:rsidR="00522088">
        <w:rPr>
          <w:rFonts w:ascii="Times New Roman" w:hAnsi="Times New Roman"/>
          <w:i/>
          <w:lang w:val="en-GB"/>
        </w:rPr>
        <w:t>Telipia</w:t>
      </w:r>
      <w:proofErr w:type="spellEnd"/>
      <w:r w:rsidR="00522088">
        <w:rPr>
          <w:rFonts w:ascii="Times New Roman" w:hAnsi="Times New Roman"/>
          <w:lang w:val="en-GB"/>
        </w:rPr>
        <w:t xml:space="preserve">. </w:t>
      </w:r>
      <w:proofErr w:type="spellStart"/>
      <w:r w:rsidR="00522088" w:rsidRPr="00522088">
        <w:rPr>
          <w:rFonts w:ascii="Times New Roman" w:hAnsi="Times New Roman"/>
          <w:i/>
          <w:lang w:val="en-GB"/>
        </w:rPr>
        <w:t>Melia</w:t>
      </w:r>
      <w:proofErr w:type="spellEnd"/>
      <w:r w:rsidR="00522088">
        <w:rPr>
          <w:rFonts w:ascii="Times New Roman" w:hAnsi="Times New Roman"/>
          <w:lang w:val="en-GB"/>
        </w:rPr>
        <w:t xml:space="preserve"> is a </w:t>
      </w:r>
      <w:r w:rsidR="00A97A9F">
        <w:rPr>
          <w:rFonts w:ascii="Times New Roman" w:hAnsi="Times New Roman"/>
          <w:lang w:val="en-GB"/>
        </w:rPr>
        <w:t xml:space="preserve">wryneck and predator. </w:t>
      </w:r>
      <w:r w:rsidR="00A95B16">
        <w:rPr>
          <w:rFonts w:ascii="Times New Roman" w:hAnsi="Times New Roman"/>
          <w:lang w:val="en-GB"/>
        </w:rPr>
        <w:t xml:space="preserve">We think that the ritual versions of the </w:t>
      </w:r>
      <w:proofErr w:type="spellStart"/>
      <w:r w:rsidR="00A95B16">
        <w:rPr>
          <w:rFonts w:ascii="Times New Roman" w:hAnsi="Times New Roman"/>
          <w:i/>
          <w:lang w:val="en-GB"/>
        </w:rPr>
        <w:t>Melia-Telepia</w:t>
      </w:r>
      <w:proofErr w:type="spellEnd"/>
      <w:r w:rsidR="00A95B16">
        <w:rPr>
          <w:rFonts w:ascii="Times New Roman" w:hAnsi="Times New Roman"/>
          <w:lang w:val="en-GB"/>
        </w:rPr>
        <w:t xml:space="preserve"> round dance we have analyzed are a simulation of symbolic sexual act (sacral marriage) of two opposing worlds, in which celestial and earthly, spiritual and material are linked to each other in order to achieve productivity and fertility. </w:t>
      </w:r>
      <w:proofErr w:type="spellStart"/>
      <w:r w:rsidR="00A95B16">
        <w:rPr>
          <w:rFonts w:ascii="Times New Roman" w:hAnsi="Times New Roman"/>
          <w:i/>
          <w:lang w:val="en-GB"/>
        </w:rPr>
        <w:t>Melia</w:t>
      </w:r>
      <w:proofErr w:type="spellEnd"/>
      <w:r w:rsidR="00A95B16">
        <w:rPr>
          <w:rFonts w:ascii="Times New Roman" w:hAnsi="Times New Roman"/>
          <w:lang w:val="en-GB"/>
        </w:rPr>
        <w:t xml:space="preserve"> and </w:t>
      </w:r>
      <w:proofErr w:type="spellStart"/>
      <w:r w:rsidR="00A95B16">
        <w:rPr>
          <w:rFonts w:ascii="Times New Roman" w:hAnsi="Times New Roman"/>
          <w:i/>
          <w:lang w:val="en-GB"/>
        </w:rPr>
        <w:t>Telepia</w:t>
      </w:r>
      <w:proofErr w:type="spellEnd"/>
      <w:r w:rsidR="00A95B16">
        <w:rPr>
          <w:rFonts w:ascii="Times New Roman" w:hAnsi="Times New Roman"/>
          <w:lang w:val="en-GB"/>
        </w:rPr>
        <w:t xml:space="preserve"> symbolize evil and virtue, black and white as various manifestations of one world. </w:t>
      </w:r>
      <w:proofErr w:type="spellStart"/>
      <w:r w:rsidR="00A95B16" w:rsidRPr="00A95B16">
        <w:rPr>
          <w:rFonts w:ascii="Times New Roman" w:hAnsi="Times New Roman"/>
          <w:i/>
          <w:lang w:val="en-GB"/>
        </w:rPr>
        <w:t>Angi</w:t>
      </w:r>
      <w:proofErr w:type="spellEnd"/>
      <w:r w:rsidR="00A95B16">
        <w:rPr>
          <w:rFonts w:ascii="Times New Roman" w:hAnsi="Times New Roman"/>
          <w:i/>
          <w:lang w:val="en-GB"/>
        </w:rPr>
        <w:t xml:space="preserve"> </w:t>
      </w:r>
      <w:r w:rsidR="00A95B16">
        <w:rPr>
          <w:rFonts w:ascii="Times New Roman" w:hAnsi="Times New Roman"/>
          <w:lang w:val="en-GB"/>
        </w:rPr>
        <w:t xml:space="preserve">(circle and cross), the main symbol of </w:t>
      </w:r>
      <w:proofErr w:type="spellStart"/>
      <w:r w:rsidR="00A95B16">
        <w:rPr>
          <w:rFonts w:ascii="Times New Roman" w:hAnsi="Times New Roman"/>
          <w:i/>
          <w:lang w:val="en-GB"/>
        </w:rPr>
        <w:t>Murkvamoba</w:t>
      </w:r>
      <w:proofErr w:type="spellEnd"/>
      <w:r w:rsidR="00A95B16">
        <w:rPr>
          <w:rFonts w:ascii="Times New Roman" w:hAnsi="Times New Roman"/>
          <w:i/>
          <w:lang w:val="en-GB"/>
        </w:rPr>
        <w:t xml:space="preserve">, </w:t>
      </w:r>
      <w:r w:rsidR="00A95B16">
        <w:rPr>
          <w:rFonts w:ascii="Times New Roman" w:hAnsi="Times New Roman"/>
          <w:lang w:val="en-GB"/>
        </w:rPr>
        <w:t>is of the same meaning.</w:t>
      </w:r>
      <w:r w:rsidR="00C61B07">
        <w:rPr>
          <w:rFonts w:ascii="Times New Roman" w:hAnsi="Times New Roman"/>
          <w:lang w:val="en-GB"/>
        </w:rPr>
        <w:t xml:space="preserve"> It is a symbol of planet Venus </w:t>
      </w:r>
      <w:r w:rsidR="00AF73C6">
        <w:rPr>
          <w:rFonts w:ascii="Times New Roman" w:hAnsi="Times New Roman"/>
          <w:lang w:val="en-GB"/>
        </w:rPr>
        <w:t xml:space="preserve">(called </w:t>
      </w:r>
      <w:r w:rsidR="00AF73C6">
        <w:rPr>
          <w:rFonts w:ascii="Times New Roman" w:hAnsi="Times New Roman"/>
          <w:i/>
          <w:lang w:val="en-GB"/>
        </w:rPr>
        <w:t xml:space="preserve">Ishtar </w:t>
      </w:r>
      <w:r w:rsidR="00AF73C6">
        <w:rPr>
          <w:rFonts w:ascii="Times New Roman" w:hAnsi="Times New Roman"/>
          <w:lang w:val="en-GB"/>
        </w:rPr>
        <w:t xml:space="preserve">in Georgia). Like </w:t>
      </w:r>
      <w:proofErr w:type="spellStart"/>
      <w:r w:rsidR="00AF73C6">
        <w:rPr>
          <w:rFonts w:ascii="Times New Roman" w:hAnsi="Times New Roman"/>
          <w:lang w:val="en-GB"/>
        </w:rPr>
        <w:t>Inanna</w:t>
      </w:r>
      <w:proofErr w:type="spellEnd"/>
      <w:r w:rsidR="00AF73C6">
        <w:rPr>
          <w:rFonts w:ascii="Times New Roman" w:hAnsi="Times New Roman"/>
          <w:lang w:val="en-GB"/>
        </w:rPr>
        <w:t xml:space="preserve">, it was symbolized by the Evening Star </w:t>
      </w:r>
      <w:r w:rsidR="00DA370A">
        <w:rPr>
          <w:rFonts w:ascii="Times New Roman" w:hAnsi="Times New Roman"/>
          <w:lang w:val="en-GB"/>
        </w:rPr>
        <w:t>in the hypostasis of</w:t>
      </w:r>
      <w:r w:rsidR="00AF73C6">
        <w:rPr>
          <w:rFonts w:ascii="Times New Roman" w:hAnsi="Times New Roman"/>
          <w:lang w:val="en-GB"/>
        </w:rPr>
        <w:t xml:space="preserve"> the goddess of love, </w:t>
      </w:r>
      <w:r w:rsidR="00DA370A">
        <w:rPr>
          <w:rFonts w:ascii="Times New Roman" w:hAnsi="Times New Roman"/>
          <w:lang w:val="en-GB"/>
        </w:rPr>
        <w:t>and by the Morning Star in the hypostasis of</w:t>
      </w:r>
      <w:r w:rsidR="00AF73C6">
        <w:rPr>
          <w:rFonts w:ascii="Times New Roman" w:hAnsi="Times New Roman"/>
          <w:lang w:val="en-GB"/>
        </w:rPr>
        <w:t xml:space="preserve"> </w:t>
      </w:r>
      <w:r w:rsidR="00DA370A">
        <w:rPr>
          <w:rFonts w:ascii="Times New Roman" w:hAnsi="Times New Roman"/>
          <w:lang w:val="en-GB"/>
        </w:rPr>
        <w:lastRenderedPageBreak/>
        <w:t>the</w:t>
      </w:r>
      <w:r w:rsidR="00AF73C6">
        <w:rPr>
          <w:rFonts w:ascii="Times New Roman" w:hAnsi="Times New Roman"/>
          <w:lang w:val="en-GB"/>
        </w:rPr>
        <w:t xml:space="preserve"> goddes</w:t>
      </w:r>
      <w:r w:rsidR="00DA370A">
        <w:rPr>
          <w:rFonts w:ascii="Times New Roman" w:hAnsi="Times New Roman"/>
          <w:lang w:val="en-GB"/>
        </w:rPr>
        <w:t>s of struggle</w:t>
      </w:r>
      <w:r w:rsidR="00AF73C6">
        <w:rPr>
          <w:rFonts w:ascii="Times New Roman" w:hAnsi="Times New Roman"/>
          <w:lang w:val="en-GB"/>
        </w:rPr>
        <w:t>.</w:t>
      </w:r>
      <w:r w:rsidR="00EA4612">
        <w:rPr>
          <w:rFonts w:ascii="Times New Roman" w:hAnsi="Times New Roman"/>
          <w:lang w:val="en-GB"/>
        </w:rPr>
        <w:t xml:space="preserve"> This clarifies the allusions aroused by the scenes of fertility </w:t>
      </w:r>
      <w:r w:rsidR="00ED170B">
        <w:rPr>
          <w:rFonts w:ascii="Times New Roman" w:hAnsi="Times New Roman"/>
          <w:lang w:val="en-GB"/>
        </w:rPr>
        <w:t xml:space="preserve">and </w:t>
      </w:r>
      <w:r w:rsidR="00EA4612">
        <w:rPr>
          <w:rFonts w:ascii="Times New Roman" w:hAnsi="Times New Roman"/>
          <w:lang w:val="en-GB"/>
        </w:rPr>
        <w:t xml:space="preserve">struggle characteristic of the whole ritual and the possible androgenic nature of the </w:t>
      </w:r>
      <w:proofErr w:type="spellStart"/>
      <w:r w:rsidR="00EA4612">
        <w:rPr>
          <w:rFonts w:ascii="Times New Roman" w:hAnsi="Times New Roman"/>
          <w:i/>
          <w:lang w:val="en-GB"/>
        </w:rPr>
        <w:t>Melia-Telepia</w:t>
      </w:r>
      <w:proofErr w:type="spellEnd"/>
      <w:r w:rsidR="00EA4612">
        <w:rPr>
          <w:rFonts w:ascii="Times New Roman" w:hAnsi="Times New Roman"/>
          <w:lang w:val="en-GB"/>
        </w:rPr>
        <w:t xml:space="preserve"> round dance we are studying. It should also be borne in mind that the words </w:t>
      </w:r>
      <w:r w:rsidR="00EA4612">
        <w:rPr>
          <w:rFonts w:ascii="Times New Roman" w:hAnsi="Times New Roman"/>
          <w:i/>
          <w:lang w:val="en-GB"/>
        </w:rPr>
        <w:t>m-</w:t>
      </w:r>
      <w:proofErr w:type="spellStart"/>
      <w:r w:rsidR="00EA4612">
        <w:rPr>
          <w:rFonts w:ascii="Times New Roman" w:hAnsi="Times New Roman"/>
          <w:i/>
          <w:lang w:val="en-GB"/>
        </w:rPr>
        <w:t>eli</w:t>
      </w:r>
      <w:proofErr w:type="spellEnd"/>
      <w:r w:rsidR="00EA4612">
        <w:rPr>
          <w:rFonts w:ascii="Times New Roman" w:hAnsi="Times New Roman"/>
          <w:lang w:val="en-GB"/>
        </w:rPr>
        <w:t xml:space="preserve"> ("fox") and </w:t>
      </w:r>
      <w:r w:rsidR="00EA4612">
        <w:rPr>
          <w:rFonts w:ascii="Times New Roman" w:hAnsi="Times New Roman"/>
          <w:i/>
          <w:lang w:val="en-GB"/>
        </w:rPr>
        <w:t>mg-</w:t>
      </w:r>
      <w:proofErr w:type="spellStart"/>
      <w:r w:rsidR="00EA4612">
        <w:rPr>
          <w:rFonts w:ascii="Times New Roman" w:hAnsi="Times New Roman"/>
          <w:i/>
          <w:lang w:val="en-GB"/>
        </w:rPr>
        <w:t>eli</w:t>
      </w:r>
      <w:proofErr w:type="spellEnd"/>
      <w:r w:rsidR="00EA4612">
        <w:rPr>
          <w:rFonts w:ascii="Times New Roman" w:hAnsi="Times New Roman"/>
          <w:lang w:val="en-GB"/>
        </w:rPr>
        <w:t xml:space="preserve"> ("wolf") (both animals are linked to </w:t>
      </w:r>
      <w:proofErr w:type="spellStart"/>
      <w:r w:rsidR="00EA4612">
        <w:rPr>
          <w:rFonts w:ascii="Times New Roman" w:hAnsi="Times New Roman"/>
          <w:i/>
          <w:lang w:val="en-GB"/>
        </w:rPr>
        <w:t>Melia-Telepia</w:t>
      </w:r>
      <w:proofErr w:type="spellEnd"/>
      <w:r w:rsidR="00EA4612">
        <w:rPr>
          <w:rFonts w:ascii="Times New Roman" w:hAnsi="Times New Roman"/>
          <w:lang w:val="en-GB"/>
        </w:rPr>
        <w:t xml:space="preserve">) are very similar </w:t>
      </w:r>
      <w:r w:rsidR="00CA29AE">
        <w:rPr>
          <w:rFonts w:ascii="Times New Roman" w:hAnsi="Times New Roman"/>
          <w:lang w:val="en-GB"/>
        </w:rPr>
        <w:t xml:space="preserve">to the </w:t>
      </w:r>
      <w:r w:rsidR="00ED170B">
        <w:rPr>
          <w:rFonts w:ascii="Times New Roman" w:hAnsi="Times New Roman"/>
          <w:lang w:val="en-GB"/>
        </w:rPr>
        <w:t xml:space="preserve">name of the </w:t>
      </w:r>
      <w:r w:rsidR="00CA29AE">
        <w:rPr>
          <w:rFonts w:ascii="Times New Roman" w:hAnsi="Times New Roman"/>
          <w:lang w:val="en-GB"/>
        </w:rPr>
        <w:t xml:space="preserve">deity of weather </w:t>
      </w:r>
      <w:r w:rsidR="00CA29AE">
        <w:rPr>
          <w:rFonts w:ascii="Times New Roman" w:hAnsi="Times New Roman"/>
          <w:i/>
          <w:lang w:val="en-GB"/>
        </w:rPr>
        <w:t>Eli-</w:t>
      </w:r>
      <w:proofErr w:type="gramStart"/>
      <w:r w:rsidR="00CA29AE">
        <w:rPr>
          <w:rFonts w:ascii="Times New Roman" w:hAnsi="Times New Roman"/>
          <w:i/>
          <w:lang w:val="en-GB"/>
        </w:rPr>
        <w:t>a</w:t>
      </w:r>
      <w:r w:rsidR="00CA29AE">
        <w:rPr>
          <w:rFonts w:ascii="Times New Roman" w:hAnsi="Times New Roman"/>
          <w:lang w:val="en-GB"/>
        </w:rPr>
        <w:t xml:space="preserve"> and</w:t>
      </w:r>
      <w:proofErr w:type="gramEnd"/>
      <w:r w:rsidR="00CA29AE">
        <w:rPr>
          <w:rFonts w:ascii="Times New Roman" w:hAnsi="Times New Roman"/>
          <w:lang w:val="en-GB"/>
        </w:rPr>
        <w:t xml:space="preserve"> the word denoting expectation - </w:t>
      </w:r>
      <w:r w:rsidR="00CA29AE">
        <w:rPr>
          <w:rFonts w:ascii="Times New Roman" w:hAnsi="Times New Roman"/>
          <w:i/>
          <w:lang w:val="en-GB"/>
        </w:rPr>
        <w:t>v-</w:t>
      </w:r>
      <w:proofErr w:type="spellStart"/>
      <w:r w:rsidR="00CA29AE">
        <w:rPr>
          <w:rFonts w:ascii="Times New Roman" w:hAnsi="Times New Roman"/>
          <w:i/>
          <w:lang w:val="en-GB"/>
        </w:rPr>
        <w:t>eli</w:t>
      </w:r>
      <w:proofErr w:type="spellEnd"/>
      <w:r w:rsidR="00CA29AE">
        <w:rPr>
          <w:rFonts w:ascii="Times New Roman" w:hAnsi="Times New Roman"/>
          <w:lang w:val="en-GB"/>
        </w:rPr>
        <w:t xml:space="preserve">. The content of the name </w:t>
      </w:r>
      <w:proofErr w:type="spellStart"/>
      <w:r w:rsidR="00CA29AE">
        <w:rPr>
          <w:rFonts w:ascii="Times New Roman" w:hAnsi="Times New Roman"/>
          <w:i/>
          <w:lang w:val="en-GB"/>
        </w:rPr>
        <w:t>Melia-Telepia</w:t>
      </w:r>
      <w:proofErr w:type="spellEnd"/>
      <w:r w:rsidR="00CA29AE">
        <w:rPr>
          <w:rFonts w:ascii="Times New Roman" w:hAnsi="Times New Roman"/>
          <w:lang w:val="en-GB"/>
        </w:rPr>
        <w:t xml:space="preserve"> can also be linked to </w:t>
      </w:r>
      <w:proofErr w:type="spellStart"/>
      <w:r w:rsidR="00CA29AE">
        <w:rPr>
          <w:rFonts w:ascii="Times New Roman" w:hAnsi="Times New Roman"/>
          <w:lang w:val="en-GB"/>
        </w:rPr>
        <w:t>Telepia's</w:t>
      </w:r>
      <w:proofErr w:type="spellEnd"/>
      <w:r w:rsidR="00CA29AE">
        <w:rPr>
          <w:rFonts w:ascii="Times New Roman" w:hAnsi="Times New Roman"/>
          <w:lang w:val="en-GB"/>
        </w:rPr>
        <w:t xml:space="preserve"> expectations. In this case, stones remaining of the buildings of cult in </w:t>
      </w:r>
      <w:proofErr w:type="spellStart"/>
      <w:r w:rsidR="00CA29AE">
        <w:rPr>
          <w:rFonts w:ascii="Times New Roman" w:hAnsi="Times New Roman"/>
          <w:lang w:val="en-GB"/>
        </w:rPr>
        <w:t>Tusheti</w:t>
      </w:r>
      <w:proofErr w:type="spellEnd"/>
      <w:r w:rsidR="00CA29AE">
        <w:rPr>
          <w:rFonts w:ascii="Times New Roman" w:hAnsi="Times New Roman"/>
          <w:lang w:val="en-GB"/>
        </w:rPr>
        <w:t xml:space="preserve"> and </w:t>
      </w:r>
      <w:proofErr w:type="spellStart"/>
      <w:r w:rsidR="00CA29AE">
        <w:rPr>
          <w:rFonts w:ascii="Times New Roman" w:hAnsi="Times New Roman"/>
          <w:lang w:val="en-GB"/>
        </w:rPr>
        <w:t>Khevsureti</w:t>
      </w:r>
      <w:proofErr w:type="spellEnd"/>
      <w:r w:rsidR="00CA29AE">
        <w:rPr>
          <w:rFonts w:ascii="Times New Roman" w:hAnsi="Times New Roman"/>
          <w:lang w:val="en-GB"/>
        </w:rPr>
        <w:t xml:space="preserve"> are also important to us. The stones bear </w:t>
      </w:r>
      <w:r w:rsidR="002870B4">
        <w:rPr>
          <w:rFonts w:ascii="Times New Roman" w:hAnsi="Times New Roman"/>
          <w:lang w:val="en-GB"/>
        </w:rPr>
        <w:t>abstract paintings, ornaments and signs that resemble writing. 5</w:t>
      </w:r>
      <w:r w:rsidR="002870B4" w:rsidRPr="00ED170B">
        <w:rPr>
          <w:rFonts w:ascii="Times New Roman" w:hAnsi="Times New Roman"/>
          <w:lang w:val="en-GB"/>
        </w:rPr>
        <w:t xml:space="preserve">. </w:t>
      </w:r>
      <w:r w:rsidR="00ED170B" w:rsidRPr="00ED170B">
        <w:rPr>
          <w:rFonts w:ascii="Times New Roman" w:hAnsi="Times New Roman"/>
          <w:u w:val="single"/>
          <w:lang w:val="en-GB"/>
        </w:rPr>
        <w:t xml:space="preserve">The positions of performers in accordance with the </w:t>
      </w:r>
      <w:proofErr w:type="spellStart"/>
      <w:r w:rsidR="00ED170B" w:rsidRPr="00ED170B">
        <w:rPr>
          <w:rFonts w:ascii="Times New Roman" w:hAnsi="Times New Roman"/>
          <w:i/>
          <w:u w:val="single"/>
          <w:lang w:val="en-GB"/>
        </w:rPr>
        <w:t>mtskobri</w:t>
      </w:r>
      <w:proofErr w:type="spellEnd"/>
      <w:r w:rsidR="00ED170B" w:rsidRPr="00ED170B">
        <w:rPr>
          <w:rFonts w:ascii="Times New Roman" w:hAnsi="Times New Roman"/>
          <w:u w:val="single"/>
          <w:lang w:val="en-GB"/>
        </w:rPr>
        <w:t xml:space="preserve"> form that implies movement of dancers standing in a line one behind the other</w:t>
      </w:r>
      <w:r w:rsidR="00ED170B">
        <w:rPr>
          <w:rFonts w:ascii="Times New Roman" w:hAnsi="Times New Roman"/>
          <w:lang w:val="en-GB"/>
        </w:rPr>
        <w:t xml:space="preserve">: </w:t>
      </w:r>
      <w:r w:rsidR="00D43D5C">
        <w:rPr>
          <w:rFonts w:ascii="Times New Roman" w:hAnsi="Times New Roman"/>
          <w:lang w:val="en-GB"/>
        </w:rPr>
        <w:t>Given the fact that genesis was to take place again in the fertility ritual we studied, it was necessary to revert to the beginning or, in other words, to revert to the other world. There was only one direct line - the horizon - that divided man from that world. In this case, the direct line symbolizes the horizon, which is a kind of a boundary that divides inner and outer spaces. The horizontal direct line made by dancers standing hand in hand close to each other created a kind of a solid chain. It was an artificial boundary created choreographically and breaking it created a certain opening. The breach of the line led to the movement of personalities from both worlds to the opposing</w:t>
      </w:r>
      <w:r w:rsidR="006871A1">
        <w:rPr>
          <w:rFonts w:ascii="Times New Roman" w:hAnsi="Times New Roman"/>
          <w:lang w:val="en-GB"/>
        </w:rPr>
        <w:t xml:space="preserve"> world</w:t>
      </w:r>
      <w:r w:rsidR="00D43D5C">
        <w:rPr>
          <w:rFonts w:ascii="Times New Roman" w:hAnsi="Times New Roman"/>
          <w:lang w:val="en-GB"/>
        </w:rPr>
        <w:t>.</w:t>
      </w:r>
      <w:r w:rsidR="006D2C8B">
        <w:rPr>
          <w:rFonts w:ascii="Times New Roman" w:hAnsi="Times New Roman"/>
          <w:lang w:val="en-GB"/>
        </w:rPr>
        <w:t xml:space="preserve"> Correspondingly, the dances of this form are linked to cosmic levels and beliefs concerning the space and the other world. The ritual space is presented in the horizontal, not vertical form. In the model of the universe, a direct line is situated between this world and that world in the shape of an unfastened belt. It is here that we encounter the phenomenon called </w:t>
      </w:r>
      <w:r w:rsidR="00371D92">
        <w:rPr>
          <w:rFonts w:ascii="Times New Roman" w:hAnsi="Times New Roman"/>
          <w:lang w:val="en-GB"/>
        </w:rPr>
        <w:t xml:space="preserve">a </w:t>
      </w:r>
      <w:r w:rsidR="006D2C8B">
        <w:rPr>
          <w:rFonts w:ascii="Times New Roman" w:hAnsi="Times New Roman"/>
          <w:lang w:val="en-GB"/>
        </w:rPr>
        <w:t>"far</w:t>
      </w:r>
      <w:r w:rsidR="00371D92">
        <w:rPr>
          <w:rFonts w:ascii="Times New Roman" w:hAnsi="Times New Roman"/>
          <w:lang w:val="en-GB"/>
        </w:rPr>
        <w:t xml:space="preserve"> journey". The direct line is a tool for crossing the sacral boundary and the zigzag line is </w:t>
      </w:r>
      <w:r w:rsidR="006871A1">
        <w:rPr>
          <w:rFonts w:ascii="Times New Roman" w:hAnsi="Times New Roman"/>
          <w:lang w:val="en-GB"/>
        </w:rPr>
        <w:t>a</w:t>
      </w:r>
      <w:r w:rsidR="00371D92">
        <w:rPr>
          <w:rFonts w:ascii="Times New Roman" w:hAnsi="Times New Roman"/>
          <w:lang w:val="en-GB"/>
        </w:rPr>
        <w:t xml:space="preserve"> road </w:t>
      </w:r>
      <w:r w:rsidR="006871A1">
        <w:rPr>
          <w:rFonts w:ascii="Times New Roman" w:hAnsi="Times New Roman"/>
          <w:lang w:val="en-GB"/>
        </w:rPr>
        <w:t>full of contradictions leading to</w:t>
      </w:r>
      <w:r w:rsidR="00371D92">
        <w:rPr>
          <w:rFonts w:ascii="Times New Roman" w:hAnsi="Times New Roman"/>
          <w:lang w:val="en-GB"/>
        </w:rPr>
        <w:t xml:space="preserve"> that world (the principle of labyrinth). </w:t>
      </w:r>
      <w:r w:rsidR="00DB7BD8">
        <w:rPr>
          <w:rFonts w:ascii="Times New Roman" w:hAnsi="Times New Roman"/>
          <w:lang w:val="en-GB"/>
        </w:rPr>
        <w:t xml:space="preserve">Ariadne's thread saved Theseus by helping him to emerge from the Labyrinth after defeating Minotaur and in the same manner, the leader of the dance leads dancers in round dances in a far journey after they cross the boundary of this world. This kind of </w:t>
      </w:r>
      <w:proofErr w:type="spellStart"/>
      <w:r w:rsidR="00DB7BD8">
        <w:rPr>
          <w:rFonts w:ascii="Times New Roman" w:hAnsi="Times New Roman"/>
          <w:i/>
          <w:lang w:val="en-GB"/>
        </w:rPr>
        <w:t>perkhisa</w:t>
      </w:r>
      <w:proofErr w:type="spellEnd"/>
      <w:r w:rsidR="00DB7BD8">
        <w:rPr>
          <w:rFonts w:ascii="Times New Roman" w:hAnsi="Times New Roman"/>
          <w:lang w:val="en-GB"/>
        </w:rPr>
        <w:t xml:space="preserve"> can be described as </w:t>
      </w:r>
      <w:r w:rsidR="001A591B">
        <w:rPr>
          <w:rFonts w:ascii="Times New Roman" w:hAnsi="Times New Roman"/>
          <w:lang w:val="en-GB"/>
        </w:rPr>
        <w:t>a hyper-spatial tunnel that links reality in this world to supra-material worlds.</w:t>
      </w:r>
    </w:p>
    <w:p w:rsidR="001A591B" w:rsidRDefault="001A591B" w:rsidP="00B946F7">
      <w:pPr>
        <w:pStyle w:val="NoSpacing"/>
        <w:jc w:val="both"/>
        <w:rPr>
          <w:rFonts w:ascii="Times New Roman" w:hAnsi="Times New Roman"/>
          <w:lang w:val="en-GB"/>
        </w:rPr>
      </w:pPr>
    </w:p>
    <w:p w:rsidR="001A591B" w:rsidRDefault="00F67324" w:rsidP="00B946F7">
      <w:pPr>
        <w:pStyle w:val="NoSpacing"/>
        <w:jc w:val="both"/>
        <w:rPr>
          <w:rFonts w:ascii="Times New Roman" w:hAnsi="Times New Roman"/>
          <w:lang w:val="en-GB"/>
        </w:rPr>
      </w:pPr>
      <w:r>
        <w:rPr>
          <w:rFonts w:ascii="Times New Roman" w:hAnsi="Times New Roman"/>
          <w:lang w:val="en-GB"/>
        </w:rPr>
        <w:t xml:space="preserve">We believe that this is an explanation of the fact that we encounter linear </w:t>
      </w:r>
      <w:proofErr w:type="spellStart"/>
      <w:r>
        <w:rPr>
          <w:rFonts w:ascii="Times New Roman" w:hAnsi="Times New Roman"/>
          <w:i/>
          <w:lang w:val="en-GB"/>
        </w:rPr>
        <w:t>mtskobri</w:t>
      </w:r>
      <w:proofErr w:type="spellEnd"/>
      <w:r>
        <w:rPr>
          <w:rFonts w:ascii="Times New Roman" w:hAnsi="Times New Roman"/>
          <w:i/>
          <w:lang w:val="en-GB"/>
        </w:rPr>
        <w:t xml:space="preserve"> </w:t>
      </w:r>
      <w:proofErr w:type="spellStart"/>
      <w:r>
        <w:rPr>
          <w:rFonts w:ascii="Times New Roman" w:hAnsi="Times New Roman"/>
          <w:i/>
          <w:lang w:val="en-GB"/>
        </w:rPr>
        <w:t>perkhisas</w:t>
      </w:r>
      <w:proofErr w:type="spellEnd"/>
      <w:r>
        <w:rPr>
          <w:rFonts w:ascii="Times New Roman" w:hAnsi="Times New Roman"/>
          <w:lang w:val="en-GB"/>
        </w:rPr>
        <w:t xml:space="preserve"> in rituals devoted to productivity, fertility and death. We presume that the symbolic form of two-line linear round dances also stems from the </w:t>
      </w:r>
      <w:proofErr w:type="spellStart"/>
      <w:r>
        <w:rPr>
          <w:rFonts w:ascii="Times New Roman" w:hAnsi="Times New Roman"/>
          <w:lang w:val="en-GB"/>
        </w:rPr>
        <w:t>cosmogonic</w:t>
      </w:r>
      <w:proofErr w:type="spellEnd"/>
      <w:r>
        <w:rPr>
          <w:rFonts w:ascii="Times New Roman" w:hAnsi="Times New Roman"/>
          <w:lang w:val="en-GB"/>
        </w:rPr>
        <w:t xml:space="preserve"> conception, expressing a conflict and opposition between two opposing forces in the sacral space.</w:t>
      </w:r>
    </w:p>
    <w:p w:rsidR="00F67324" w:rsidRDefault="00F67324" w:rsidP="00B946F7">
      <w:pPr>
        <w:pStyle w:val="NoSpacing"/>
        <w:jc w:val="both"/>
        <w:rPr>
          <w:rFonts w:ascii="Times New Roman" w:hAnsi="Times New Roman"/>
          <w:lang w:val="en-GB"/>
        </w:rPr>
      </w:pPr>
    </w:p>
    <w:p w:rsidR="00F67324" w:rsidRDefault="00A55D0B" w:rsidP="00B946F7">
      <w:pPr>
        <w:pStyle w:val="NoSpacing"/>
        <w:jc w:val="both"/>
        <w:rPr>
          <w:rFonts w:ascii="Times New Roman" w:hAnsi="Times New Roman"/>
          <w:lang w:val="en-GB"/>
        </w:rPr>
      </w:pPr>
      <w:r w:rsidRPr="008572B7">
        <w:rPr>
          <w:rFonts w:ascii="Sylfaen" w:hAnsi="Sylfaen" w:cs="Sylfaen"/>
          <w:b/>
          <w:bCs/>
          <w:lang w:val="ka-GE"/>
        </w:rPr>
        <w:t>III – 3</w:t>
      </w:r>
      <w:r>
        <w:rPr>
          <w:rFonts w:ascii="Sylfaen" w:hAnsi="Sylfaen" w:cs="Sylfaen"/>
          <w:b/>
          <w:bCs/>
        </w:rPr>
        <w:t xml:space="preserve">. </w:t>
      </w:r>
      <w:r w:rsidR="00F67324" w:rsidRPr="00F67324">
        <w:rPr>
          <w:rFonts w:ascii="Times New Roman" w:hAnsi="Times New Roman"/>
          <w:b/>
          <w:lang w:val="en-GB"/>
        </w:rPr>
        <w:t xml:space="preserve">Two-line linear </w:t>
      </w:r>
      <w:proofErr w:type="spellStart"/>
      <w:r w:rsidR="00F67324" w:rsidRPr="00F67324">
        <w:rPr>
          <w:rFonts w:ascii="Times New Roman" w:hAnsi="Times New Roman"/>
          <w:b/>
          <w:i/>
          <w:lang w:val="en-GB"/>
        </w:rPr>
        <w:t>perkhisas</w:t>
      </w:r>
      <w:proofErr w:type="spellEnd"/>
      <w:r w:rsidR="00F67324">
        <w:rPr>
          <w:rFonts w:ascii="Times New Roman" w:hAnsi="Times New Roman"/>
          <w:lang w:val="en-GB"/>
        </w:rPr>
        <w:t xml:space="preserve">. </w:t>
      </w:r>
      <w:r w:rsidR="00E87ED1">
        <w:rPr>
          <w:rFonts w:ascii="Times New Roman" w:hAnsi="Times New Roman"/>
          <w:lang w:val="en-GB"/>
        </w:rPr>
        <w:t xml:space="preserve">Two-line linear </w:t>
      </w:r>
      <w:proofErr w:type="spellStart"/>
      <w:r w:rsidR="00E87ED1">
        <w:rPr>
          <w:rFonts w:ascii="Times New Roman" w:hAnsi="Times New Roman"/>
          <w:i/>
          <w:lang w:val="en-GB"/>
        </w:rPr>
        <w:t>perkhisas</w:t>
      </w:r>
      <w:proofErr w:type="spellEnd"/>
      <w:r w:rsidR="00E87ED1">
        <w:rPr>
          <w:rFonts w:ascii="Times New Roman" w:hAnsi="Times New Roman"/>
          <w:lang w:val="en-GB"/>
        </w:rPr>
        <w:t xml:space="preserve"> are part of the productivity ritual, which clearly shows a struggle between two opposed forces (the evil and virtue). Such a form can also be encountered in game shows (</w:t>
      </w:r>
      <w:proofErr w:type="spellStart"/>
      <w:r w:rsidR="00E87ED1">
        <w:rPr>
          <w:rFonts w:ascii="Times New Roman" w:hAnsi="Times New Roman"/>
          <w:i/>
          <w:lang w:val="en-GB"/>
        </w:rPr>
        <w:t>Nishkha</w:t>
      </w:r>
      <w:proofErr w:type="spellEnd"/>
      <w:r w:rsidR="00E87ED1">
        <w:rPr>
          <w:rFonts w:ascii="Times New Roman" w:hAnsi="Times New Roman"/>
          <w:i/>
          <w:lang w:val="en-GB"/>
        </w:rPr>
        <w:t xml:space="preserve"> </w:t>
      </w:r>
      <w:proofErr w:type="spellStart"/>
      <w:r w:rsidR="00E87ED1">
        <w:rPr>
          <w:rFonts w:ascii="Times New Roman" w:hAnsi="Times New Roman"/>
          <w:i/>
          <w:lang w:val="en-GB"/>
        </w:rPr>
        <w:t>Nishkha</w:t>
      </w:r>
      <w:proofErr w:type="spellEnd"/>
      <w:r w:rsidR="00E87ED1" w:rsidRPr="00E87ED1">
        <w:rPr>
          <w:rFonts w:ascii="Times New Roman" w:hAnsi="Times New Roman"/>
          <w:lang w:val="en-GB"/>
        </w:rPr>
        <w:t>,</w:t>
      </w:r>
      <w:r w:rsidR="00E87ED1" w:rsidRPr="00E87ED1">
        <w:rPr>
          <w:rStyle w:val="FootnoteReference"/>
          <w:rFonts w:ascii="Times New Roman" w:hAnsi="Times New Roman"/>
          <w:lang w:val="en-GB"/>
        </w:rPr>
        <w:footnoteReference w:id="35"/>
      </w:r>
      <w:r w:rsidR="00E87ED1">
        <w:rPr>
          <w:rFonts w:ascii="Times New Roman" w:hAnsi="Times New Roman"/>
          <w:i/>
          <w:lang w:val="en-GB"/>
        </w:rPr>
        <w:t xml:space="preserve"> </w:t>
      </w:r>
      <w:proofErr w:type="spellStart"/>
      <w:r w:rsidR="00E87ED1">
        <w:rPr>
          <w:rFonts w:ascii="Times New Roman" w:hAnsi="Times New Roman"/>
          <w:i/>
          <w:lang w:val="en-GB"/>
        </w:rPr>
        <w:t>Kaltatsioba</w:t>
      </w:r>
      <w:proofErr w:type="spellEnd"/>
      <w:r w:rsidR="00E87ED1">
        <w:rPr>
          <w:rFonts w:ascii="Times New Roman" w:hAnsi="Times New Roman"/>
          <w:lang w:val="en-GB"/>
        </w:rPr>
        <w:t>,</w:t>
      </w:r>
      <w:r w:rsidR="00E87ED1" w:rsidRPr="00E87ED1">
        <w:rPr>
          <w:rStyle w:val="FootnoteReference"/>
          <w:rFonts w:ascii="Times New Roman" w:hAnsi="Times New Roman"/>
          <w:lang w:val="en-GB"/>
        </w:rPr>
        <w:footnoteReference w:id="36"/>
      </w:r>
      <w:r w:rsidR="00E87ED1">
        <w:rPr>
          <w:rFonts w:ascii="Times New Roman" w:hAnsi="Times New Roman"/>
          <w:lang w:val="en-GB"/>
        </w:rPr>
        <w:t xml:space="preserve"> </w:t>
      </w:r>
      <w:proofErr w:type="spellStart"/>
      <w:r w:rsidR="00E87ED1">
        <w:rPr>
          <w:rFonts w:ascii="Times New Roman" w:hAnsi="Times New Roman"/>
          <w:i/>
          <w:lang w:val="en-GB"/>
        </w:rPr>
        <w:t>Oghirghilo</w:t>
      </w:r>
      <w:proofErr w:type="spellEnd"/>
      <w:r w:rsidR="00E87ED1">
        <w:rPr>
          <w:rFonts w:ascii="Times New Roman" w:hAnsi="Times New Roman"/>
          <w:lang w:val="en-GB"/>
        </w:rPr>
        <w:t>,</w:t>
      </w:r>
      <w:r w:rsidR="00E87ED1" w:rsidRPr="00E87ED1">
        <w:rPr>
          <w:rStyle w:val="FootnoteReference"/>
          <w:rFonts w:ascii="Times New Roman" w:hAnsi="Times New Roman"/>
          <w:lang w:val="en-GB"/>
        </w:rPr>
        <w:footnoteReference w:id="37"/>
      </w:r>
      <w:r w:rsidR="00E87ED1">
        <w:rPr>
          <w:rFonts w:ascii="Times New Roman" w:hAnsi="Times New Roman"/>
          <w:lang w:val="en-GB"/>
        </w:rPr>
        <w:t xml:space="preserve"> </w:t>
      </w:r>
      <w:r w:rsidR="00E87ED1" w:rsidRPr="00E87ED1">
        <w:rPr>
          <w:rFonts w:ascii="Times New Roman" w:hAnsi="Times New Roman"/>
          <w:i/>
          <w:lang w:val="en-GB"/>
        </w:rPr>
        <w:t>Children's</w:t>
      </w:r>
      <w:r w:rsidR="00E87ED1">
        <w:rPr>
          <w:rFonts w:ascii="Times New Roman" w:hAnsi="Times New Roman"/>
          <w:i/>
          <w:lang w:val="en-GB"/>
        </w:rPr>
        <w:t xml:space="preserve"> </w:t>
      </w:r>
      <w:proofErr w:type="spellStart"/>
      <w:r w:rsidR="00E87ED1">
        <w:rPr>
          <w:rFonts w:ascii="Times New Roman" w:hAnsi="Times New Roman"/>
          <w:i/>
          <w:lang w:val="en-GB"/>
        </w:rPr>
        <w:t>Melia-Telepia</w:t>
      </w:r>
      <w:proofErr w:type="spellEnd"/>
      <w:r w:rsidR="00E87ED1">
        <w:rPr>
          <w:rFonts w:ascii="Times New Roman" w:hAnsi="Times New Roman"/>
          <w:lang w:val="en-GB"/>
        </w:rPr>
        <w:t xml:space="preserve">, </w:t>
      </w:r>
      <w:proofErr w:type="spellStart"/>
      <w:r w:rsidR="00E87ED1" w:rsidRPr="00E87ED1">
        <w:rPr>
          <w:rFonts w:ascii="Times New Roman" w:hAnsi="Times New Roman"/>
          <w:i/>
          <w:lang w:val="en-GB"/>
        </w:rPr>
        <w:t>Samaia</w:t>
      </w:r>
      <w:proofErr w:type="spellEnd"/>
      <w:r w:rsidR="00E87ED1">
        <w:rPr>
          <w:rFonts w:ascii="Times New Roman" w:hAnsi="Times New Roman"/>
          <w:lang w:val="en-GB"/>
        </w:rPr>
        <w:t>,</w:t>
      </w:r>
      <w:r w:rsidR="00E87ED1" w:rsidRPr="00E87ED1">
        <w:rPr>
          <w:rStyle w:val="FootnoteReference"/>
          <w:rFonts w:ascii="Times New Roman" w:hAnsi="Times New Roman"/>
          <w:lang w:val="en-GB"/>
        </w:rPr>
        <w:footnoteReference w:id="38"/>
      </w:r>
      <w:r w:rsidR="00E87ED1">
        <w:rPr>
          <w:rFonts w:ascii="Times New Roman" w:hAnsi="Times New Roman"/>
          <w:lang w:val="en-GB"/>
        </w:rPr>
        <w:t xml:space="preserve"> and </w:t>
      </w:r>
      <w:r w:rsidR="00E87ED1">
        <w:rPr>
          <w:rFonts w:ascii="Times New Roman" w:hAnsi="Times New Roman"/>
          <w:i/>
          <w:lang w:val="en-GB"/>
        </w:rPr>
        <w:t xml:space="preserve">A, </w:t>
      </w:r>
      <w:proofErr w:type="spellStart"/>
      <w:r w:rsidR="00E87ED1">
        <w:rPr>
          <w:rFonts w:ascii="Times New Roman" w:hAnsi="Times New Roman"/>
          <w:i/>
          <w:lang w:val="en-GB"/>
        </w:rPr>
        <w:t>Nishani</w:t>
      </w:r>
      <w:proofErr w:type="spellEnd"/>
      <w:r w:rsidR="00E87ED1">
        <w:rPr>
          <w:rFonts w:ascii="Times New Roman" w:hAnsi="Times New Roman"/>
          <w:i/>
          <w:lang w:val="en-GB"/>
        </w:rPr>
        <w:t xml:space="preserve"> </w:t>
      </w:r>
      <w:proofErr w:type="spellStart"/>
      <w:r w:rsidR="00E87ED1">
        <w:rPr>
          <w:rFonts w:ascii="Times New Roman" w:hAnsi="Times New Roman"/>
          <w:i/>
          <w:lang w:val="en-GB"/>
        </w:rPr>
        <w:t>Mogve</w:t>
      </w:r>
      <w:proofErr w:type="spellEnd"/>
      <w:r w:rsidR="00E87ED1">
        <w:rPr>
          <w:rFonts w:ascii="Times New Roman" w:hAnsi="Times New Roman"/>
          <w:i/>
          <w:lang w:val="en-GB"/>
        </w:rPr>
        <w:t xml:space="preserve">, </w:t>
      </w:r>
      <w:proofErr w:type="spellStart"/>
      <w:r w:rsidR="00E87ED1">
        <w:rPr>
          <w:rFonts w:ascii="Times New Roman" w:hAnsi="Times New Roman"/>
          <w:i/>
          <w:lang w:val="en-GB"/>
        </w:rPr>
        <w:t>Kalo</w:t>
      </w:r>
      <w:proofErr w:type="spellEnd"/>
      <w:r w:rsidR="00E87ED1" w:rsidRPr="00E87ED1">
        <w:rPr>
          <w:rStyle w:val="FootnoteReference"/>
          <w:rFonts w:ascii="Times New Roman" w:hAnsi="Times New Roman"/>
          <w:lang w:val="en-GB"/>
        </w:rPr>
        <w:footnoteReference w:id="39"/>
      </w:r>
      <w:r w:rsidR="00E87ED1">
        <w:rPr>
          <w:rFonts w:ascii="Times New Roman" w:hAnsi="Times New Roman"/>
          <w:lang w:val="en-GB"/>
        </w:rPr>
        <w:t>), which provides sufficient materials for explaining their symbolic form.</w:t>
      </w:r>
      <w:r w:rsidR="00982427">
        <w:rPr>
          <w:rFonts w:ascii="Times New Roman" w:hAnsi="Times New Roman"/>
          <w:lang w:val="en-GB"/>
        </w:rPr>
        <w:t xml:space="preserve"> </w:t>
      </w:r>
      <w:r w:rsidR="00EE24FB">
        <w:rPr>
          <w:rFonts w:ascii="Times New Roman" w:hAnsi="Times New Roman"/>
          <w:lang w:val="en-GB"/>
        </w:rPr>
        <w:t xml:space="preserve">A conflict between two opposing forces becomes obvious here through kidnapping and the cosmic and mythological plot of a struggle between the evil and virtue. The two direct lines probably served to symbolize the conflict of two different sources, sexes or spaces. </w:t>
      </w:r>
      <w:proofErr w:type="spellStart"/>
      <w:r w:rsidR="007A13F5">
        <w:rPr>
          <w:rFonts w:ascii="Times New Roman" w:hAnsi="Times New Roman"/>
          <w:lang w:val="en-GB"/>
        </w:rPr>
        <w:t>Svan</w:t>
      </w:r>
      <w:proofErr w:type="spellEnd"/>
      <w:r w:rsidR="007A13F5">
        <w:rPr>
          <w:rFonts w:ascii="Times New Roman" w:hAnsi="Times New Roman"/>
          <w:lang w:val="en-GB"/>
        </w:rPr>
        <w:t xml:space="preserve"> </w:t>
      </w:r>
      <w:proofErr w:type="spellStart"/>
      <w:r w:rsidR="007A13F5">
        <w:rPr>
          <w:rFonts w:ascii="Times New Roman" w:hAnsi="Times New Roman"/>
          <w:i/>
          <w:lang w:val="en-GB"/>
        </w:rPr>
        <w:t>Shushpari</w:t>
      </w:r>
      <w:proofErr w:type="spellEnd"/>
      <w:r w:rsidR="007A13F5">
        <w:rPr>
          <w:rFonts w:ascii="Times New Roman" w:hAnsi="Times New Roman"/>
          <w:lang w:val="en-GB"/>
        </w:rPr>
        <w:t xml:space="preserve"> described by Nicholas Marr, the ancient women's dance </w:t>
      </w:r>
      <w:r w:rsidR="007A13F5">
        <w:rPr>
          <w:rFonts w:ascii="Times New Roman" w:hAnsi="Times New Roman"/>
          <w:i/>
          <w:lang w:val="en-GB"/>
        </w:rPr>
        <w:t>Pa(r)</w:t>
      </w:r>
      <w:proofErr w:type="spellStart"/>
      <w:r w:rsidR="007A13F5">
        <w:rPr>
          <w:rFonts w:ascii="Times New Roman" w:hAnsi="Times New Roman"/>
          <w:i/>
          <w:lang w:val="en-GB"/>
        </w:rPr>
        <w:t>tsa</w:t>
      </w:r>
      <w:proofErr w:type="spellEnd"/>
      <w:r w:rsidR="007A13F5">
        <w:rPr>
          <w:rFonts w:ascii="Times New Roman" w:hAnsi="Times New Roman"/>
          <w:i/>
          <w:lang w:val="en-GB"/>
        </w:rPr>
        <w:t>-kuku</w:t>
      </w:r>
      <w:r w:rsidR="007A13F5">
        <w:rPr>
          <w:rFonts w:ascii="Times New Roman" w:hAnsi="Times New Roman"/>
          <w:lang w:val="en-GB"/>
        </w:rPr>
        <w:t xml:space="preserve">, the ancient Georgian </w:t>
      </w:r>
      <w:proofErr w:type="spellStart"/>
      <w:r w:rsidR="007A13F5">
        <w:rPr>
          <w:rFonts w:ascii="Times New Roman" w:hAnsi="Times New Roman"/>
          <w:i/>
          <w:lang w:val="en-GB"/>
        </w:rPr>
        <w:t>perkhisa</w:t>
      </w:r>
      <w:proofErr w:type="spellEnd"/>
      <w:r w:rsidR="007A13F5">
        <w:rPr>
          <w:rFonts w:ascii="Times New Roman" w:hAnsi="Times New Roman"/>
          <w:i/>
          <w:lang w:val="en-GB"/>
        </w:rPr>
        <w:t xml:space="preserve"> </w:t>
      </w:r>
      <w:proofErr w:type="spellStart"/>
      <w:r w:rsidR="007A13F5">
        <w:rPr>
          <w:rFonts w:ascii="Times New Roman" w:hAnsi="Times New Roman"/>
          <w:i/>
          <w:lang w:val="en-GB"/>
        </w:rPr>
        <w:t>Mze</w:t>
      </w:r>
      <w:proofErr w:type="spellEnd"/>
      <w:r w:rsidR="007A13F5">
        <w:rPr>
          <w:rFonts w:ascii="Times New Roman" w:hAnsi="Times New Roman"/>
          <w:i/>
          <w:lang w:val="en-GB"/>
        </w:rPr>
        <w:t xml:space="preserve"> </w:t>
      </w:r>
      <w:proofErr w:type="spellStart"/>
      <w:r w:rsidR="007A13F5">
        <w:rPr>
          <w:rFonts w:ascii="Times New Roman" w:hAnsi="Times New Roman"/>
          <w:i/>
          <w:lang w:val="en-GB"/>
        </w:rPr>
        <w:t>Shina</w:t>
      </w:r>
      <w:proofErr w:type="spellEnd"/>
      <w:r w:rsidR="007A13F5">
        <w:rPr>
          <w:rFonts w:ascii="Times New Roman" w:hAnsi="Times New Roman"/>
          <w:i/>
          <w:lang w:val="en-GB"/>
        </w:rPr>
        <w:t xml:space="preserve"> da </w:t>
      </w:r>
      <w:proofErr w:type="spellStart"/>
      <w:r w:rsidR="007A13F5">
        <w:rPr>
          <w:rFonts w:ascii="Times New Roman" w:hAnsi="Times New Roman"/>
          <w:i/>
          <w:lang w:val="en-GB"/>
        </w:rPr>
        <w:lastRenderedPageBreak/>
        <w:t>Mze</w:t>
      </w:r>
      <w:proofErr w:type="spellEnd"/>
      <w:r w:rsidR="007A13F5">
        <w:rPr>
          <w:rFonts w:ascii="Times New Roman" w:hAnsi="Times New Roman"/>
          <w:i/>
          <w:lang w:val="en-GB"/>
        </w:rPr>
        <w:t xml:space="preserve"> </w:t>
      </w:r>
      <w:proofErr w:type="spellStart"/>
      <w:r w:rsidR="007A13F5">
        <w:rPr>
          <w:rFonts w:ascii="Times New Roman" w:hAnsi="Times New Roman"/>
          <w:i/>
          <w:lang w:val="en-GB"/>
        </w:rPr>
        <w:t>Gareta</w:t>
      </w:r>
      <w:proofErr w:type="spellEnd"/>
      <w:r w:rsidR="007A13F5">
        <w:rPr>
          <w:rFonts w:ascii="Times New Roman" w:hAnsi="Times New Roman"/>
          <w:i/>
          <w:lang w:val="en-GB"/>
        </w:rPr>
        <w:t xml:space="preserve"> (||</w:t>
      </w:r>
      <w:proofErr w:type="spellStart"/>
      <w:r w:rsidR="007A13F5">
        <w:rPr>
          <w:rFonts w:ascii="Times New Roman" w:hAnsi="Times New Roman"/>
          <w:i/>
          <w:lang w:val="en-GB"/>
        </w:rPr>
        <w:t>Mze</w:t>
      </w:r>
      <w:proofErr w:type="spellEnd"/>
      <w:r w:rsidR="007A13F5">
        <w:rPr>
          <w:rFonts w:ascii="Times New Roman" w:hAnsi="Times New Roman"/>
          <w:i/>
          <w:lang w:val="en-GB"/>
        </w:rPr>
        <w:t xml:space="preserve"> </w:t>
      </w:r>
      <w:proofErr w:type="spellStart"/>
      <w:r w:rsidR="007A13F5">
        <w:rPr>
          <w:rFonts w:ascii="Times New Roman" w:hAnsi="Times New Roman"/>
          <w:i/>
          <w:lang w:val="en-GB"/>
        </w:rPr>
        <w:t>Shina</w:t>
      </w:r>
      <w:proofErr w:type="spellEnd"/>
      <w:r w:rsidR="007A13F5">
        <w:rPr>
          <w:rFonts w:ascii="Times New Roman" w:hAnsi="Times New Roman"/>
          <w:i/>
          <w:lang w:val="en-GB"/>
        </w:rPr>
        <w:t>)</w:t>
      </w:r>
      <w:r w:rsidR="007A13F5">
        <w:rPr>
          <w:rFonts w:ascii="Times New Roman" w:hAnsi="Times New Roman"/>
          <w:lang w:val="en-GB"/>
        </w:rPr>
        <w:t>,</w:t>
      </w:r>
      <w:r w:rsidR="007A13F5" w:rsidRPr="007A13F5">
        <w:rPr>
          <w:rStyle w:val="FootnoteReference"/>
          <w:rFonts w:ascii="Times New Roman" w:hAnsi="Times New Roman"/>
          <w:lang w:val="en-GB"/>
        </w:rPr>
        <w:footnoteReference w:id="40"/>
      </w:r>
      <w:r w:rsidR="007A13F5">
        <w:rPr>
          <w:rFonts w:ascii="Times New Roman" w:hAnsi="Times New Roman"/>
          <w:i/>
          <w:lang w:val="en-GB"/>
        </w:rPr>
        <w:t xml:space="preserve"> </w:t>
      </w:r>
      <w:r w:rsidR="007A13F5">
        <w:rPr>
          <w:rFonts w:ascii="Times New Roman" w:hAnsi="Times New Roman"/>
          <w:lang w:val="en-GB"/>
        </w:rPr>
        <w:t xml:space="preserve">and </w:t>
      </w:r>
      <w:proofErr w:type="spellStart"/>
      <w:r w:rsidR="007A13F5">
        <w:rPr>
          <w:rFonts w:ascii="Times New Roman" w:hAnsi="Times New Roman"/>
          <w:i/>
          <w:lang w:val="en-GB"/>
        </w:rPr>
        <w:t>Samaia</w:t>
      </w:r>
      <w:proofErr w:type="spellEnd"/>
      <w:r w:rsidR="007A13F5" w:rsidRPr="007A13F5">
        <w:rPr>
          <w:rStyle w:val="FootnoteReference"/>
          <w:rFonts w:ascii="Times New Roman" w:hAnsi="Times New Roman"/>
          <w:lang w:val="en-GB"/>
        </w:rPr>
        <w:footnoteReference w:id="41"/>
      </w:r>
      <w:r w:rsidR="007A13F5">
        <w:rPr>
          <w:rFonts w:ascii="Times New Roman" w:hAnsi="Times New Roman"/>
          <w:lang w:val="en-GB"/>
        </w:rPr>
        <w:t xml:space="preserve"> have the same symbolic form. We believe that </w:t>
      </w:r>
      <w:r w:rsidR="00BF75E9">
        <w:rPr>
          <w:rFonts w:ascii="Times New Roman" w:hAnsi="Times New Roman"/>
          <w:lang w:val="en-GB"/>
        </w:rPr>
        <w:t>the</w:t>
      </w:r>
      <w:r w:rsidR="007A13F5">
        <w:rPr>
          <w:rFonts w:ascii="Times New Roman" w:hAnsi="Times New Roman"/>
          <w:lang w:val="en-GB"/>
        </w:rPr>
        <w:t xml:space="preserve"> person with a felt cloak and the piper mentioned in them as well as the black man wearing a terrible shepherd's cap (the ritual in </w:t>
      </w:r>
      <w:proofErr w:type="spellStart"/>
      <w:r w:rsidR="007A13F5">
        <w:rPr>
          <w:rFonts w:ascii="Times New Roman" w:hAnsi="Times New Roman"/>
          <w:lang w:val="en-GB"/>
        </w:rPr>
        <w:t>Khevi</w:t>
      </w:r>
      <w:proofErr w:type="spellEnd"/>
      <w:r w:rsidR="007A13F5">
        <w:rPr>
          <w:rFonts w:ascii="Times New Roman" w:hAnsi="Times New Roman"/>
          <w:lang w:val="en-GB"/>
        </w:rPr>
        <w:t xml:space="preserve"> described by A. </w:t>
      </w:r>
      <w:proofErr w:type="spellStart"/>
      <w:r w:rsidR="007A13F5">
        <w:rPr>
          <w:rFonts w:ascii="Times New Roman" w:hAnsi="Times New Roman"/>
          <w:lang w:val="en-GB"/>
        </w:rPr>
        <w:t>Kazbegi</w:t>
      </w:r>
      <w:proofErr w:type="spellEnd"/>
      <w:r w:rsidR="007A13F5" w:rsidRPr="007A13F5">
        <w:rPr>
          <w:rStyle w:val="FootnoteReference"/>
          <w:rFonts w:ascii="Times New Roman" w:hAnsi="Times New Roman"/>
          <w:lang w:val="en-GB"/>
        </w:rPr>
        <w:footnoteReference w:id="42"/>
      </w:r>
      <w:r w:rsidR="007A13F5">
        <w:rPr>
          <w:rFonts w:ascii="Times New Roman" w:hAnsi="Times New Roman"/>
          <w:lang w:val="en-GB"/>
        </w:rPr>
        <w:t>) are the same hero linked to death and the chthonic and chaotic world.</w:t>
      </w:r>
      <w:r w:rsidR="00CC281F">
        <w:rPr>
          <w:rFonts w:ascii="Times New Roman" w:hAnsi="Times New Roman"/>
          <w:lang w:val="en-GB"/>
        </w:rPr>
        <w:t xml:space="preserve"> The allusions found in the texts of </w:t>
      </w:r>
      <w:proofErr w:type="spellStart"/>
      <w:r w:rsidR="00CC281F">
        <w:rPr>
          <w:rFonts w:ascii="Times New Roman" w:hAnsi="Times New Roman"/>
          <w:i/>
          <w:lang w:val="en-GB"/>
        </w:rPr>
        <w:t>Samaia</w:t>
      </w:r>
      <w:proofErr w:type="spellEnd"/>
      <w:r w:rsidR="00CC281F">
        <w:rPr>
          <w:rFonts w:ascii="Times New Roman" w:hAnsi="Times New Roman"/>
          <w:lang w:val="en-GB"/>
        </w:rPr>
        <w:t xml:space="preserve"> unambiguously point to the links of this dance to the myths of productivity and the </w:t>
      </w:r>
      <w:r w:rsidR="00ED48D5">
        <w:rPr>
          <w:rFonts w:ascii="Times New Roman" w:hAnsi="Times New Roman"/>
          <w:lang w:val="en-GB"/>
        </w:rPr>
        <w:t>inter</w:t>
      </w:r>
      <w:r w:rsidR="00CC281F">
        <w:rPr>
          <w:rFonts w:ascii="Times New Roman" w:hAnsi="Times New Roman"/>
          <w:lang w:val="en-GB"/>
        </w:rPr>
        <w:t xml:space="preserve">change of seasons. That is why </w:t>
      </w:r>
      <w:proofErr w:type="spellStart"/>
      <w:r w:rsidR="00ED48D5">
        <w:rPr>
          <w:rFonts w:ascii="Times New Roman" w:hAnsi="Times New Roman"/>
          <w:i/>
          <w:lang w:val="en-GB"/>
        </w:rPr>
        <w:t>Samaia</w:t>
      </w:r>
      <w:proofErr w:type="spellEnd"/>
      <w:r w:rsidR="00ED48D5">
        <w:rPr>
          <w:rFonts w:ascii="Times New Roman" w:hAnsi="Times New Roman"/>
          <w:lang w:val="en-GB"/>
        </w:rPr>
        <w:t xml:space="preserve"> is a linear dance symbolizing opposition between the internal and external, the evil and virtue. The two-line </w:t>
      </w:r>
      <w:proofErr w:type="spellStart"/>
      <w:r w:rsidR="00ED48D5">
        <w:rPr>
          <w:rFonts w:ascii="Times New Roman" w:hAnsi="Times New Roman"/>
          <w:i/>
          <w:lang w:val="en-GB"/>
        </w:rPr>
        <w:t>perkhisa</w:t>
      </w:r>
      <w:proofErr w:type="spellEnd"/>
      <w:r w:rsidR="00ED48D5">
        <w:rPr>
          <w:rFonts w:ascii="Times New Roman" w:hAnsi="Times New Roman"/>
          <w:i/>
          <w:lang w:val="en-GB"/>
        </w:rPr>
        <w:t xml:space="preserve"> </w:t>
      </w:r>
      <w:r w:rsidR="00ED48D5">
        <w:rPr>
          <w:rFonts w:ascii="Times New Roman" w:hAnsi="Times New Roman"/>
          <w:lang w:val="en-GB"/>
        </w:rPr>
        <w:t xml:space="preserve">round dance </w:t>
      </w:r>
      <w:proofErr w:type="spellStart"/>
      <w:r w:rsidR="00ED48D5">
        <w:rPr>
          <w:rFonts w:ascii="Times New Roman" w:hAnsi="Times New Roman"/>
          <w:i/>
          <w:lang w:val="en-GB"/>
        </w:rPr>
        <w:t>Hei</w:t>
      </w:r>
      <w:proofErr w:type="spellEnd"/>
      <w:r w:rsidR="00ED48D5">
        <w:rPr>
          <w:rFonts w:ascii="Times New Roman" w:hAnsi="Times New Roman"/>
          <w:i/>
          <w:lang w:val="en-GB"/>
        </w:rPr>
        <w:t xml:space="preserve"> da </w:t>
      </w:r>
      <w:proofErr w:type="spellStart"/>
      <w:r w:rsidR="00ED48D5">
        <w:rPr>
          <w:rFonts w:ascii="Times New Roman" w:hAnsi="Times New Roman"/>
          <w:i/>
          <w:lang w:val="en-GB"/>
        </w:rPr>
        <w:t>Ramasho</w:t>
      </w:r>
      <w:proofErr w:type="spellEnd"/>
      <w:r w:rsidR="00ED48D5">
        <w:rPr>
          <w:rFonts w:ascii="Times New Roman" w:hAnsi="Times New Roman"/>
          <w:i/>
          <w:lang w:val="en-GB"/>
        </w:rPr>
        <w:t xml:space="preserve"> </w:t>
      </w:r>
      <w:r w:rsidR="00ED48D5">
        <w:rPr>
          <w:rFonts w:ascii="Times New Roman" w:hAnsi="Times New Roman"/>
          <w:lang w:val="en-GB"/>
        </w:rPr>
        <w:t xml:space="preserve">is of the same form, which presents a joyful interpretation of the myth about the universe. The rituals of Georgian highlanders that were a magic action necessary for harmonious life clearly show the content of the myth. Research in </w:t>
      </w:r>
      <w:proofErr w:type="spellStart"/>
      <w:r w:rsidR="00ED48D5">
        <w:rPr>
          <w:rFonts w:ascii="Times New Roman" w:hAnsi="Times New Roman"/>
          <w:lang w:val="en-GB"/>
        </w:rPr>
        <w:t>Svan</w:t>
      </w:r>
      <w:proofErr w:type="spellEnd"/>
      <w:r w:rsidR="00ED48D5">
        <w:rPr>
          <w:rFonts w:ascii="Times New Roman" w:hAnsi="Times New Roman"/>
          <w:lang w:val="en-GB"/>
        </w:rPr>
        <w:t xml:space="preserve"> </w:t>
      </w:r>
      <w:proofErr w:type="spellStart"/>
      <w:r w:rsidR="00ED48D5">
        <w:rPr>
          <w:rFonts w:ascii="Times New Roman" w:hAnsi="Times New Roman"/>
          <w:i/>
          <w:lang w:val="en-GB"/>
        </w:rPr>
        <w:t>Adrekila</w:t>
      </w:r>
      <w:proofErr w:type="spellEnd"/>
      <w:r w:rsidR="00ED48D5">
        <w:rPr>
          <w:rFonts w:ascii="Times New Roman" w:hAnsi="Times New Roman"/>
          <w:lang w:val="en-GB"/>
        </w:rPr>
        <w:t xml:space="preserve"> showed that this motive is fully present in the dramaturgy of the holidays of </w:t>
      </w:r>
      <w:proofErr w:type="spellStart"/>
      <w:r w:rsidR="00ED48D5">
        <w:rPr>
          <w:rFonts w:ascii="Times New Roman" w:hAnsi="Times New Roman"/>
          <w:i/>
          <w:lang w:val="en-GB"/>
        </w:rPr>
        <w:t>Murkvamoba</w:t>
      </w:r>
      <w:proofErr w:type="spellEnd"/>
      <w:r w:rsidR="00ED48D5">
        <w:rPr>
          <w:rFonts w:ascii="Times New Roman" w:hAnsi="Times New Roman"/>
          <w:i/>
          <w:lang w:val="en-GB"/>
        </w:rPr>
        <w:t xml:space="preserve"> </w:t>
      </w:r>
      <w:r w:rsidR="00ED48D5">
        <w:rPr>
          <w:rFonts w:ascii="Times New Roman" w:hAnsi="Times New Roman"/>
          <w:lang w:val="en-GB"/>
        </w:rPr>
        <w:t xml:space="preserve">and </w:t>
      </w:r>
      <w:proofErr w:type="spellStart"/>
      <w:r w:rsidR="00ED48D5">
        <w:rPr>
          <w:rFonts w:ascii="Times New Roman" w:hAnsi="Times New Roman"/>
          <w:i/>
          <w:lang w:val="en-GB"/>
        </w:rPr>
        <w:t>Kviria</w:t>
      </w:r>
      <w:proofErr w:type="spellEnd"/>
      <w:r w:rsidR="00ED48D5">
        <w:rPr>
          <w:rFonts w:ascii="Times New Roman" w:hAnsi="Times New Roman"/>
          <w:lang w:val="en-GB"/>
        </w:rPr>
        <w:t xml:space="preserve"> - the competitions between two villages or areas in obtaining productivity.</w:t>
      </w:r>
    </w:p>
    <w:p w:rsidR="00ED48D5" w:rsidRDefault="00ED48D5" w:rsidP="00B946F7">
      <w:pPr>
        <w:pStyle w:val="NoSpacing"/>
        <w:jc w:val="both"/>
        <w:rPr>
          <w:rFonts w:ascii="Times New Roman" w:hAnsi="Times New Roman"/>
          <w:lang w:val="en-GB"/>
        </w:rPr>
      </w:pPr>
    </w:p>
    <w:p w:rsidR="00ED48D5" w:rsidRDefault="00ED48D5" w:rsidP="00B946F7">
      <w:pPr>
        <w:pStyle w:val="NoSpacing"/>
        <w:jc w:val="both"/>
        <w:rPr>
          <w:rFonts w:ascii="Times New Roman" w:hAnsi="Times New Roman"/>
          <w:lang w:val="en-GB"/>
        </w:rPr>
      </w:pPr>
      <w:r>
        <w:rPr>
          <w:rFonts w:ascii="Times New Roman" w:hAnsi="Times New Roman"/>
          <w:lang w:val="en-GB"/>
        </w:rPr>
        <w:t>In our opinion, as time passed, this ancient form became a foundation of dances symbolizing not only struggle, but also competition.</w:t>
      </w:r>
    </w:p>
    <w:p w:rsidR="00ED48D5" w:rsidRDefault="00ED48D5" w:rsidP="00B946F7">
      <w:pPr>
        <w:pStyle w:val="NoSpacing"/>
        <w:jc w:val="both"/>
        <w:rPr>
          <w:rFonts w:ascii="Times New Roman" w:hAnsi="Times New Roman"/>
          <w:lang w:val="en-GB"/>
        </w:rPr>
      </w:pPr>
    </w:p>
    <w:p w:rsidR="00ED48D5" w:rsidRDefault="002B011E" w:rsidP="00B946F7">
      <w:pPr>
        <w:pStyle w:val="NoSpacing"/>
        <w:jc w:val="both"/>
        <w:rPr>
          <w:rFonts w:ascii="Times New Roman" w:hAnsi="Times New Roman"/>
          <w:lang w:val="en-GB"/>
        </w:rPr>
      </w:pPr>
      <w:r>
        <w:rPr>
          <w:rFonts w:ascii="Times New Roman" w:hAnsi="Times New Roman"/>
          <w:lang w:val="en-GB"/>
        </w:rPr>
        <w:t xml:space="preserve">The two-line </w:t>
      </w:r>
      <w:proofErr w:type="spellStart"/>
      <w:r>
        <w:rPr>
          <w:rFonts w:ascii="Times New Roman" w:hAnsi="Times New Roman"/>
          <w:i/>
          <w:lang w:val="en-GB"/>
        </w:rPr>
        <w:t>perkhisas</w:t>
      </w:r>
      <w:proofErr w:type="spellEnd"/>
      <w:r>
        <w:rPr>
          <w:rFonts w:ascii="Times New Roman" w:hAnsi="Times New Roman"/>
          <w:lang w:val="en-GB"/>
        </w:rPr>
        <w:t xml:space="preserve"> we </w:t>
      </w:r>
      <w:proofErr w:type="spellStart"/>
      <w:r>
        <w:rPr>
          <w:rFonts w:ascii="Times New Roman" w:hAnsi="Times New Roman"/>
          <w:lang w:val="en-GB"/>
        </w:rPr>
        <w:t>analyzed</w:t>
      </w:r>
      <w:proofErr w:type="spellEnd"/>
      <w:r>
        <w:rPr>
          <w:rFonts w:ascii="Times New Roman" w:hAnsi="Times New Roman"/>
          <w:lang w:val="en-GB"/>
        </w:rPr>
        <w:t xml:space="preserve"> have retained up to now the ancient dancing form of </w:t>
      </w:r>
      <w:proofErr w:type="spellStart"/>
      <w:r w:rsidR="006B7B50">
        <w:rPr>
          <w:rFonts w:ascii="Times New Roman" w:hAnsi="Times New Roman"/>
          <w:lang w:val="en-GB"/>
        </w:rPr>
        <w:t>Mossynoeci</w:t>
      </w:r>
      <w:proofErr w:type="spellEnd"/>
      <w:r w:rsidR="00043F23">
        <w:rPr>
          <w:rFonts w:ascii="Sylfaen" w:hAnsi="Sylfaen"/>
          <w:lang w:val="ka-GE"/>
        </w:rPr>
        <w:t xml:space="preserve"> (</w:t>
      </w:r>
      <w:r w:rsidR="00043F23" w:rsidRPr="00043F23">
        <w:rPr>
          <w:rFonts w:ascii="Sylfaen" w:hAnsi="Sylfaen"/>
          <w:lang w:val="ka-GE"/>
        </w:rPr>
        <w:t>Old Georgian tribes</w:t>
      </w:r>
      <w:r w:rsidR="00043F23">
        <w:rPr>
          <w:rFonts w:ascii="Sylfaen" w:hAnsi="Sylfaen"/>
          <w:lang w:val="ka-GE"/>
        </w:rPr>
        <w:t>)</w:t>
      </w:r>
      <w:r w:rsidR="006B7B50">
        <w:rPr>
          <w:rFonts w:ascii="Times New Roman" w:hAnsi="Times New Roman"/>
          <w:lang w:val="en-GB"/>
        </w:rPr>
        <w:t xml:space="preserve"> described by </w:t>
      </w:r>
      <w:r w:rsidR="00F24E33">
        <w:rPr>
          <w:rFonts w:ascii="Times New Roman" w:hAnsi="Times New Roman"/>
          <w:lang w:val="en-GB"/>
        </w:rPr>
        <w:t xml:space="preserve">Xenophon, which researchers link to the roots of </w:t>
      </w:r>
      <w:proofErr w:type="spellStart"/>
      <w:r w:rsidR="00F24E33">
        <w:rPr>
          <w:rFonts w:ascii="Times New Roman" w:hAnsi="Times New Roman"/>
          <w:i/>
          <w:lang w:val="en-GB"/>
        </w:rPr>
        <w:t>Khorumi</w:t>
      </w:r>
      <w:proofErr w:type="spellEnd"/>
      <w:r w:rsidR="00F24E33">
        <w:rPr>
          <w:rFonts w:ascii="Times New Roman" w:hAnsi="Times New Roman"/>
          <w:lang w:val="en-GB"/>
        </w:rPr>
        <w:t xml:space="preserve">. The research showed </w:t>
      </w:r>
      <w:r w:rsidR="007A2B5B">
        <w:rPr>
          <w:rFonts w:ascii="Times New Roman" w:hAnsi="Times New Roman"/>
          <w:lang w:val="en-GB"/>
        </w:rPr>
        <w:t>that struggle was regarded as one of the major rituals in mythological thinking (</w:t>
      </w:r>
      <w:r w:rsidR="00A55D0B" w:rsidRPr="00A55D0B">
        <w:rPr>
          <w:rFonts w:ascii="Times New Roman" w:hAnsi="Times New Roman"/>
          <w:lang w:val="en-GB"/>
        </w:rPr>
        <w:t>See pictures</w:t>
      </w:r>
      <w:r w:rsidR="00A55D0B">
        <w:rPr>
          <w:rFonts w:ascii="Times New Roman" w:hAnsi="Times New Roman"/>
          <w:lang w:val="en-GB"/>
        </w:rPr>
        <w:t xml:space="preserve"> 12</w:t>
      </w:r>
      <w:r w:rsidR="007A2B5B">
        <w:rPr>
          <w:rFonts w:ascii="Times New Roman" w:hAnsi="Times New Roman"/>
          <w:lang w:val="en-GB"/>
        </w:rPr>
        <w:t xml:space="preserve">). </w:t>
      </w:r>
      <w:r w:rsidR="00DF5082">
        <w:rPr>
          <w:rFonts w:ascii="Times New Roman" w:hAnsi="Times New Roman"/>
          <w:lang w:val="en-GB"/>
        </w:rPr>
        <w:t xml:space="preserve">We think that the choreographic draught of </w:t>
      </w:r>
      <w:proofErr w:type="spellStart"/>
      <w:r w:rsidR="00DF5082">
        <w:rPr>
          <w:rFonts w:ascii="Times New Roman" w:hAnsi="Times New Roman"/>
          <w:i/>
          <w:lang w:val="en-GB"/>
        </w:rPr>
        <w:t>Khorumi</w:t>
      </w:r>
      <w:proofErr w:type="spellEnd"/>
      <w:r w:rsidR="00DF5082">
        <w:rPr>
          <w:rFonts w:ascii="Times New Roman" w:hAnsi="Times New Roman"/>
          <w:lang w:val="en-GB"/>
        </w:rPr>
        <w:t xml:space="preserve"> - the circular (solar, magic), high-rise (a model of the universe), and direct-line (a horizontal boundary between spaces) structure and the emphatically direct line of fighters - symbolize a harmonious and ordered world opposed to the unknown chaos of the other world. </w:t>
      </w:r>
      <w:r w:rsidR="00FB4DE7">
        <w:rPr>
          <w:rFonts w:ascii="Times New Roman" w:hAnsi="Times New Roman"/>
          <w:lang w:val="en-GB"/>
        </w:rPr>
        <w:t>It was the struggle with that chaos that the dance symbolized (two lines), implying the inevitable victory of virtue and light.</w:t>
      </w:r>
      <w:r w:rsidR="001A1CE1">
        <w:rPr>
          <w:rFonts w:ascii="Times New Roman" w:hAnsi="Times New Roman"/>
          <w:lang w:val="en-GB"/>
        </w:rPr>
        <w:t xml:space="preserve"> In this regard, it is to a certain extent related to </w:t>
      </w:r>
      <w:proofErr w:type="spellStart"/>
      <w:r w:rsidR="001A1CE1">
        <w:rPr>
          <w:rFonts w:ascii="Times New Roman" w:hAnsi="Times New Roman"/>
          <w:i/>
          <w:lang w:val="en-GB"/>
        </w:rPr>
        <w:t>Murkvamoba</w:t>
      </w:r>
      <w:proofErr w:type="spellEnd"/>
      <w:r w:rsidR="001A1CE1">
        <w:rPr>
          <w:rFonts w:ascii="Times New Roman" w:hAnsi="Times New Roman"/>
          <w:lang w:val="en-GB"/>
        </w:rPr>
        <w:t xml:space="preserve">, </w:t>
      </w:r>
      <w:proofErr w:type="spellStart"/>
      <w:r w:rsidR="001A1CE1">
        <w:rPr>
          <w:rFonts w:ascii="Times New Roman" w:hAnsi="Times New Roman"/>
          <w:i/>
          <w:lang w:val="en-GB"/>
        </w:rPr>
        <w:t>Kviria</w:t>
      </w:r>
      <w:proofErr w:type="spellEnd"/>
      <w:r w:rsidR="001A1CE1">
        <w:rPr>
          <w:rFonts w:ascii="Times New Roman" w:hAnsi="Times New Roman"/>
          <w:lang w:val="en-GB"/>
        </w:rPr>
        <w:t xml:space="preserve">, </w:t>
      </w:r>
      <w:proofErr w:type="spellStart"/>
      <w:r w:rsidR="001A1CE1">
        <w:rPr>
          <w:rFonts w:ascii="Times New Roman" w:hAnsi="Times New Roman"/>
          <w:i/>
          <w:lang w:val="en-GB"/>
        </w:rPr>
        <w:t>Atinogenoba</w:t>
      </w:r>
      <w:proofErr w:type="spellEnd"/>
      <w:r w:rsidR="001A1CE1">
        <w:rPr>
          <w:rFonts w:ascii="Times New Roman" w:hAnsi="Times New Roman"/>
          <w:i/>
          <w:lang w:val="en-GB"/>
        </w:rPr>
        <w:t xml:space="preserve"> </w:t>
      </w:r>
      <w:r w:rsidR="001A1CE1">
        <w:rPr>
          <w:rFonts w:ascii="Times New Roman" w:hAnsi="Times New Roman"/>
          <w:lang w:val="en-GB"/>
        </w:rPr>
        <w:t xml:space="preserve">and other rituals, where we can see similar forms of </w:t>
      </w:r>
      <w:proofErr w:type="spellStart"/>
      <w:r w:rsidR="001A1CE1">
        <w:rPr>
          <w:rFonts w:ascii="Times New Roman" w:hAnsi="Times New Roman"/>
          <w:i/>
          <w:lang w:val="en-GB"/>
        </w:rPr>
        <w:t>perkhisas</w:t>
      </w:r>
      <w:proofErr w:type="spellEnd"/>
      <w:r w:rsidR="001A1CE1">
        <w:rPr>
          <w:rFonts w:ascii="Times New Roman" w:hAnsi="Times New Roman"/>
          <w:lang w:val="en-GB"/>
        </w:rPr>
        <w:t xml:space="preserve">. All this enables us to regard </w:t>
      </w:r>
      <w:proofErr w:type="spellStart"/>
      <w:r w:rsidR="001A1CE1">
        <w:rPr>
          <w:rFonts w:ascii="Times New Roman" w:hAnsi="Times New Roman"/>
          <w:i/>
          <w:lang w:val="en-GB"/>
        </w:rPr>
        <w:t>Khorumi</w:t>
      </w:r>
      <w:proofErr w:type="spellEnd"/>
      <w:r w:rsidR="001A1CE1">
        <w:rPr>
          <w:rFonts w:ascii="Times New Roman" w:hAnsi="Times New Roman"/>
          <w:lang w:val="en-GB"/>
        </w:rPr>
        <w:t xml:space="preserve"> as not only a dance devoted to a deity, but a whole system that encompasses the harmonization of all conditions vitally necessary for humans: The conceptions of struggling for productivity, establishing order in the world, and comprehending the interchange of seasons</w:t>
      </w:r>
      <w:r w:rsidR="00965058">
        <w:rPr>
          <w:rFonts w:ascii="Times New Roman" w:hAnsi="Times New Roman"/>
          <w:lang w:val="en-GB"/>
        </w:rPr>
        <w:t xml:space="preserve">. </w:t>
      </w:r>
      <w:r w:rsidR="004774FF">
        <w:rPr>
          <w:rFonts w:ascii="Times New Roman" w:hAnsi="Times New Roman"/>
          <w:lang w:val="en-GB"/>
        </w:rPr>
        <w:t xml:space="preserve">The ithyphallic sculptures found in Georgia that are ideologically and plastically linked to the dance </w:t>
      </w:r>
      <w:proofErr w:type="spellStart"/>
      <w:r w:rsidR="004774FF">
        <w:rPr>
          <w:rFonts w:ascii="Times New Roman" w:hAnsi="Times New Roman"/>
          <w:i/>
          <w:lang w:val="en-GB"/>
        </w:rPr>
        <w:t>Khorumi</w:t>
      </w:r>
      <w:proofErr w:type="spellEnd"/>
      <w:r w:rsidR="004774FF">
        <w:rPr>
          <w:rFonts w:ascii="Times New Roman" w:hAnsi="Times New Roman"/>
          <w:lang w:val="en-GB"/>
        </w:rPr>
        <w:t xml:space="preserve"> point to the common functions of the deity of fertility and war.</w:t>
      </w:r>
    </w:p>
    <w:p w:rsidR="004774FF" w:rsidRDefault="004774FF" w:rsidP="00B946F7">
      <w:pPr>
        <w:pStyle w:val="NoSpacing"/>
        <w:jc w:val="both"/>
        <w:rPr>
          <w:rFonts w:ascii="Times New Roman" w:hAnsi="Times New Roman"/>
          <w:lang w:val="en-GB"/>
        </w:rPr>
      </w:pPr>
    </w:p>
    <w:p w:rsidR="004774FF" w:rsidRDefault="00A55D0B" w:rsidP="00B946F7">
      <w:pPr>
        <w:pStyle w:val="NoSpacing"/>
        <w:jc w:val="both"/>
        <w:rPr>
          <w:rFonts w:ascii="Times New Roman" w:hAnsi="Times New Roman"/>
          <w:lang w:val="en-GB"/>
        </w:rPr>
      </w:pPr>
      <w:r w:rsidRPr="008572B7">
        <w:rPr>
          <w:b/>
          <w:bCs/>
          <w:lang w:val="ka-GE"/>
        </w:rPr>
        <w:t>III</w:t>
      </w:r>
      <w:r w:rsidRPr="007C55B3">
        <w:rPr>
          <w:b/>
          <w:bCs/>
          <w:lang w:val="ka-GE"/>
        </w:rPr>
        <w:t xml:space="preserve"> – 4. </w:t>
      </w:r>
      <w:r w:rsidR="004774FF" w:rsidRPr="004774FF">
        <w:rPr>
          <w:rFonts w:ascii="Times New Roman" w:hAnsi="Times New Roman"/>
          <w:b/>
          <w:lang w:val="en-GB"/>
        </w:rPr>
        <w:t>Dancing movement linked to three lines and number three</w:t>
      </w:r>
      <w:r w:rsidR="004774FF">
        <w:rPr>
          <w:rFonts w:ascii="Times New Roman" w:hAnsi="Times New Roman"/>
          <w:lang w:val="en-GB"/>
        </w:rPr>
        <w:t xml:space="preserve">. </w:t>
      </w:r>
      <w:r w:rsidR="00034CD2">
        <w:rPr>
          <w:rFonts w:ascii="Times New Roman" w:hAnsi="Times New Roman"/>
          <w:lang w:val="en-GB"/>
        </w:rPr>
        <w:t>The number three is of major importance in the magic world of numbers. Three is a celestial number. It has a universal force and symbolizes the nature of the universe consisting of three parts: Sky, earth, and water; and god, man, and nature.</w:t>
      </w:r>
    </w:p>
    <w:p w:rsidR="00034CD2" w:rsidRDefault="00034CD2" w:rsidP="00B946F7">
      <w:pPr>
        <w:pStyle w:val="NoSpacing"/>
        <w:jc w:val="both"/>
        <w:rPr>
          <w:rFonts w:ascii="Times New Roman" w:hAnsi="Times New Roman"/>
          <w:lang w:val="en-GB"/>
        </w:rPr>
      </w:pPr>
    </w:p>
    <w:p w:rsidR="00034CD2" w:rsidRDefault="00034CD2" w:rsidP="00B946F7">
      <w:pPr>
        <w:pStyle w:val="NoSpacing"/>
        <w:jc w:val="both"/>
        <w:rPr>
          <w:rFonts w:ascii="Times New Roman" w:hAnsi="Times New Roman"/>
          <w:lang w:val="en-GB"/>
        </w:rPr>
      </w:pPr>
      <w:r>
        <w:rPr>
          <w:rFonts w:ascii="Times New Roman" w:hAnsi="Times New Roman"/>
          <w:lang w:val="en-GB"/>
        </w:rPr>
        <w:t xml:space="preserve">Our people were well aware of the magic content of three. In spite of that, the knowledge was not reflected in the dancing draughts of choreography by means of direct lines. There are very few dances performed in three lines or by three people. There are some dances that seem to be linked to the number: One of the versions of </w:t>
      </w:r>
      <w:proofErr w:type="spellStart"/>
      <w:r>
        <w:rPr>
          <w:rFonts w:ascii="Times New Roman" w:hAnsi="Times New Roman"/>
          <w:i/>
          <w:lang w:val="en-GB"/>
        </w:rPr>
        <w:t>Samaia</w:t>
      </w:r>
      <w:proofErr w:type="spellEnd"/>
      <w:r>
        <w:rPr>
          <w:rFonts w:ascii="Times New Roman" w:hAnsi="Times New Roman"/>
          <w:lang w:val="en-GB"/>
        </w:rPr>
        <w:t xml:space="preserve"> danced in </w:t>
      </w:r>
      <w:proofErr w:type="spellStart"/>
      <w:r>
        <w:rPr>
          <w:rFonts w:ascii="Times New Roman" w:hAnsi="Times New Roman"/>
          <w:lang w:val="en-GB"/>
        </w:rPr>
        <w:t>Pshavi</w:t>
      </w:r>
      <w:proofErr w:type="spellEnd"/>
      <w:r>
        <w:rPr>
          <w:rFonts w:ascii="Times New Roman" w:hAnsi="Times New Roman"/>
          <w:lang w:val="en-GB"/>
        </w:rPr>
        <w:t xml:space="preserve"> in the triangular form;</w:t>
      </w:r>
      <w:r w:rsidRPr="00034CD2">
        <w:rPr>
          <w:rStyle w:val="FootnoteReference"/>
          <w:rFonts w:ascii="Times New Roman" w:hAnsi="Times New Roman"/>
          <w:lang w:val="en-GB"/>
        </w:rPr>
        <w:footnoteReference w:id="43"/>
      </w:r>
      <w:r>
        <w:rPr>
          <w:rFonts w:ascii="Times New Roman" w:hAnsi="Times New Roman"/>
          <w:lang w:val="en-GB"/>
        </w:rPr>
        <w:t xml:space="preserve"> </w:t>
      </w:r>
      <w:proofErr w:type="spellStart"/>
      <w:r>
        <w:rPr>
          <w:rFonts w:ascii="Times New Roman" w:hAnsi="Times New Roman"/>
          <w:i/>
          <w:lang w:val="en-GB"/>
        </w:rPr>
        <w:t>Samaia</w:t>
      </w:r>
      <w:proofErr w:type="spellEnd"/>
      <w:r>
        <w:rPr>
          <w:rFonts w:ascii="Times New Roman" w:hAnsi="Times New Roman"/>
          <w:i/>
          <w:lang w:val="en-GB"/>
        </w:rPr>
        <w:t xml:space="preserve"> </w:t>
      </w:r>
      <w:r>
        <w:rPr>
          <w:rFonts w:ascii="Times New Roman" w:hAnsi="Times New Roman"/>
          <w:lang w:val="en-GB"/>
        </w:rPr>
        <w:t xml:space="preserve">mentioned </w:t>
      </w:r>
      <w:r w:rsidR="00CE449C">
        <w:rPr>
          <w:rFonts w:ascii="Times New Roman" w:hAnsi="Times New Roman"/>
          <w:lang w:val="en-GB"/>
        </w:rPr>
        <w:t xml:space="preserve">in the description of the birth of a son by </w:t>
      </w:r>
      <w:r w:rsidR="007C2128">
        <w:rPr>
          <w:rFonts w:ascii="Times New Roman" w:hAnsi="Times New Roman"/>
          <w:lang w:val="en-GB"/>
        </w:rPr>
        <w:t xml:space="preserve">Prince </w:t>
      </w:r>
      <w:proofErr w:type="spellStart"/>
      <w:r w:rsidR="007C2128">
        <w:rPr>
          <w:rFonts w:ascii="Times New Roman" w:hAnsi="Times New Roman"/>
          <w:lang w:val="en-GB"/>
        </w:rPr>
        <w:t>Vakhtang</w:t>
      </w:r>
      <w:proofErr w:type="spellEnd"/>
      <w:r w:rsidR="007C2128">
        <w:rPr>
          <w:rFonts w:ascii="Times New Roman" w:hAnsi="Times New Roman"/>
          <w:lang w:val="en-GB"/>
        </w:rPr>
        <w:t>;</w:t>
      </w:r>
      <w:r w:rsidR="007C2128" w:rsidRPr="00034CD2">
        <w:rPr>
          <w:rStyle w:val="FootnoteReference"/>
          <w:rFonts w:ascii="Times New Roman" w:hAnsi="Times New Roman"/>
          <w:lang w:val="en-GB"/>
        </w:rPr>
        <w:footnoteReference w:id="44"/>
      </w:r>
      <w:r w:rsidR="007C2128">
        <w:rPr>
          <w:rFonts w:ascii="Times New Roman" w:hAnsi="Times New Roman"/>
          <w:lang w:val="en-GB"/>
        </w:rPr>
        <w:t xml:space="preserve"> and a ritual performed </w:t>
      </w:r>
      <w:r w:rsidR="005E2D26">
        <w:rPr>
          <w:rFonts w:ascii="Times New Roman" w:hAnsi="Times New Roman"/>
          <w:lang w:val="en-GB"/>
        </w:rPr>
        <w:t xml:space="preserve">with the involvement of three elderly women </w:t>
      </w:r>
      <w:r w:rsidR="007C2128">
        <w:rPr>
          <w:rFonts w:ascii="Times New Roman" w:hAnsi="Times New Roman"/>
          <w:lang w:val="en-GB"/>
        </w:rPr>
        <w:t xml:space="preserve">in </w:t>
      </w:r>
      <w:proofErr w:type="spellStart"/>
      <w:r w:rsidR="007C2128">
        <w:rPr>
          <w:rFonts w:ascii="Times New Roman" w:hAnsi="Times New Roman"/>
          <w:lang w:val="en-GB"/>
        </w:rPr>
        <w:t>Meskheti</w:t>
      </w:r>
      <w:proofErr w:type="spellEnd"/>
      <w:r w:rsidR="007C2128">
        <w:rPr>
          <w:rFonts w:ascii="Times New Roman" w:hAnsi="Times New Roman"/>
          <w:lang w:val="en-GB"/>
        </w:rPr>
        <w:t xml:space="preserve"> during droughts in order to </w:t>
      </w:r>
      <w:r w:rsidR="001078AF">
        <w:rPr>
          <w:rFonts w:ascii="Times New Roman" w:hAnsi="Times New Roman"/>
          <w:lang w:val="en-GB"/>
        </w:rPr>
        <w:t>entreat for dew from the sky.</w:t>
      </w:r>
      <w:r w:rsidR="001078AF" w:rsidRPr="00034CD2">
        <w:rPr>
          <w:rStyle w:val="FootnoteReference"/>
          <w:rFonts w:ascii="Times New Roman" w:hAnsi="Times New Roman"/>
          <w:lang w:val="en-GB"/>
        </w:rPr>
        <w:footnoteReference w:id="45"/>
      </w:r>
      <w:r w:rsidR="001078AF">
        <w:rPr>
          <w:rFonts w:ascii="Times New Roman" w:hAnsi="Times New Roman"/>
          <w:lang w:val="en-GB"/>
        </w:rPr>
        <w:t xml:space="preserve"> As regards the performance of modern </w:t>
      </w:r>
      <w:proofErr w:type="spellStart"/>
      <w:r w:rsidR="001078AF">
        <w:rPr>
          <w:rFonts w:ascii="Times New Roman" w:hAnsi="Times New Roman"/>
          <w:i/>
          <w:lang w:val="en-GB"/>
        </w:rPr>
        <w:t>Samaia</w:t>
      </w:r>
      <w:proofErr w:type="spellEnd"/>
      <w:r w:rsidR="001D0386">
        <w:rPr>
          <w:rFonts w:ascii="Times New Roman" w:hAnsi="Times New Roman"/>
          <w:lang w:val="en-GB"/>
        </w:rPr>
        <w:t xml:space="preserve"> by three women, it is scenic performance of just one fragment of the </w:t>
      </w:r>
      <w:r w:rsidR="001D0386">
        <w:rPr>
          <w:rFonts w:ascii="Times New Roman" w:hAnsi="Times New Roman"/>
          <w:lang w:val="en-GB"/>
        </w:rPr>
        <w:lastRenderedPageBreak/>
        <w:t xml:space="preserve">fresco on the southern wall of the </w:t>
      </w:r>
      <w:proofErr w:type="spellStart"/>
      <w:r w:rsidR="001D0386">
        <w:rPr>
          <w:rFonts w:ascii="Times New Roman" w:hAnsi="Times New Roman"/>
          <w:lang w:val="en-GB"/>
        </w:rPr>
        <w:t>Svetitskhoveli</w:t>
      </w:r>
      <w:proofErr w:type="spellEnd"/>
      <w:r w:rsidR="001D0386">
        <w:rPr>
          <w:rFonts w:ascii="Times New Roman" w:hAnsi="Times New Roman"/>
          <w:lang w:val="en-GB"/>
        </w:rPr>
        <w:t xml:space="preserve"> church in </w:t>
      </w:r>
      <w:proofErr w:type="spellStart"/>
      <w:r w:rsidR="001D0386">
        <w:rPr>
          <w:rFonts w:ascii="Times New Roman" w:hAnsi="Times New Roman"/>
          <w:lang w:val="en-GB"/>
        </w:rPr>
        <w:t>Mtskheta</w:t>
      </w:r>
      <w:proofErr w:type="spellEnd"/>
      <w:r w:rsidR="001D0386">
        <w:rPr>
          <w:rFonts w:ascii="Times New Roman" w:hAnsi="Times New Roman"/>
          <w:lang w:val="en-GB"/>
        </w:rPr>
        <w:t xml:space="preserve"> (the fresco shows 21, not three, women, singers, and musicians performing a round dance - see picture</w:t>
      </w:r>
      <w:r w:rsidR="00A55D0B">
        <w:rPr>
          <w:rFonts w:ascii="Times New Roman" w:hAnsi="Times New Roman"/>
          <w:lang w:val="en-GB"/>
        </w:rPr>
        <w:t xml:space="preserve"> 13</w:t>
      </w:r>
      <w:r w:rsidR="001D0386">
        <w:rPr>
          <w:rFonts w:ascii="Times New Roman" w:hAnsi="Times New Roman"/>
          <w:lang w:val="en-GB"/>
        </w:rPr>
        <w:t>).</w:t>
      </w:r>
    </w:p>
    <w:p w:rsidR="003336F1" w:rsidRDefault="003336F1" w:rsidP="00B946F7">
      <w:pPr>
        <w:pStyle w:val="NoSpacing"/>
        <w:jc w:val="both"/>
        <w:rPr>
          <w:rFonts w:ascii="Times New Roman" w:hAnsi="Times New Roman"/>
          <w:lang w:val="en-GB"/>
        </w:rPr>
      </w:pPr>
    </w:p>
    <w:p w:rsidR="003336F1" w:rsidRDefault="003336F1" w:rsidP="00B946F7">
      <w:pPr>
        <w:pStyle w:val="NoSpacing"/>
        <w:jc w:val="both"/>
        <w:rPr>
          <w:rFonts w:ascii="Times New Roman" w:hAnsi="Times New Roman"/>
          <w:lang w:val="en-GB"/>
        </w:rPr>
      </w:pPr>
      <w:r>
        <w:rPr>
          <w:rFonts w:ascii="Times New Roman" w:hAnsi="Times New Roman"/>
          <w:lang w:val="en-GB"/>
        </w:rPr>
        <w:t xml:space="preserve">The descriptions of how </w:t>
      </w:r>
      <w:proofErr w:type="spellStart"/>
      <w:r>
        <w:rPr>
          <w:rFonts w:ascii="Times New Roman" w:hAnsi="Times New Roman"/>
          <w:i/>
          <w:lang w:val="en-GB"/>
        </w:rPr>
        <w:t>Samaia</w:t>
      </w:r>
      <w:proofErr w:type="spellEnd"/>
      <w:r>
        <w:rPr>
          <w:rFonts w:ascii="Times New Roman" w:hAnsi="Times New Roman"/>
          <w:lang w:val="en-GB"/>
        </w:rPr>
        <w:t xml:space="preserve"> was performed make it clear that it cannot be classified as having one specific form. The diversity of its forms enables us to say that</w:t>
      </w:r>
      <w:r w:rsidR="004E69E4">
        <w:rPr>
          <w:rFonts w:ascii="Times New Roman" w:hAnsi="Times New Roman"/>
          <w:lang w:val="en-GB"/>
        </w:rPr>
        <w:t xml:space="preserve"> in ancient times,</w:t>
      </w:r>
      <w:r>
        <w:rPr>
          <w:rFonts w:ascii="Times New Roman" w:hAnsi="Times New Roman"/>
          <w:lang w:val="en-GB"/>
        </w:rPr>
        <w:t xml:space="preserve"> </w:t>
      </w:r>
      <w:proofErr w:type="spellStart"/>
      <w:r>
        <w:rPr>
          <w:rFonts w:ascii="Times New Roman" w:hAnsi="Times New Roman"/>
          <w:i/>
          <w:lang w:val="en-GB"/>
        </w:rPr>
        <w:t>Samaia</w:t>
      </w:r>
      <w:proofErr w:type="spellEnd"/>
      <w:r>
        <w:rPr>
          <w:rFonts w:ascii="Times New Roman" w:hAnsi="Times New Roman"/>
          <w:i/>
          <w:lang w:val="en-GB"/>
        </w:rPr>
        <w:t xml:space="preserve"> </w:t>
      </w:r>
      <w:r w:rsidR="004E69E4">
        <w:rPr>
          <w:rFonts w:ascii="Times New Roman" w:hAnsi="Times New Roman"/>
          <w:lang w:val="en-GB"/>
        </w:rPr>
        <w:t xml:space="preserve">was not a </w:t>
      </w:r>
      <w:r w:rsidR="00FE4689">
        <w:rPr>
          <w:rFonts w:ascii="Times New Roman" w:hAnsi="Times New Roman"/>
          <w:lang w:val="en-GB"/>
        </w:rPr>
        <w:t xml:space="preserve">specific dance. Presumably, the name was used as a general term denoting ritual dances (in our opinion, those, devoted to productivity cult). It is also possible that the term </w:t>
      </w:r>
      <w:r w:rsidR="00FE4689" w:rsidRPr="00A55D0B">
        <w:rPr>
          <w:rFonts w:ascii="Times New Roman" w:hAnsi="Times New Roman"/>
          <w:i/>
          <w:lang w:val="en-GB"/>
        </w:rPr>
        <w:t>Sama</w:t>
      </w:r>
      <w:r w:rsidR="00FE4689">
        <w:rPr>
          <w:rFonts w:ascii="Times New Roman" w:hAnsi="Times New Roman"/>
          <w:lang w:val="en-GB"/>
        </w:rPr>
        <w:t xml:space="preserve"> replaced an ancient Georgian term like </w:t>
      </w:r>
      <w:proofErr w:type="spellStart"/>
      <w:r w:rsidR="00FE4689">
        <w:rPr>
          <w:rFonts w:ascii="Times New Roman" w:hAnsi="Times New Roman"/>
          <w:i/>
          <w:lang w:val="en-GB"/>
        </w:rPr>
        <w:t>perkhisa</w:t>
      </w:r>
      <w:proofErr w:type="spellEnd"/>
      <w:r w:rsidR="00FE4689">
        <w:rPr>
          <w:rFonts w:ascii="Times New Roman" w:hAnsi="Times New Roman"/>
          <w:lang w:val="en-GB"/>
        </w:rPr>
        <w:t xml:space="preserve"> in the Renaissance era (this term of Arabic origin is not attested in Georgian sources before </w:t>
      </w:r>
      <w:r w:rsidR="00FE4689" w:rsidRPr="00A55D0B">
        <w:rPr>
          <w:rFonts w:ascii="Times New Roman" w:hAnsi="Times New Roman"/>
          <w:lang w:val="en-GB"/>
        </w:rPr>
        <w:t>11th-15th</w:t>
      </w:r>
      <w:r w:rsidR="00FE4689">
        <w:rPr>
          <w:rFonts w:ascii="Times New Roman" w:hAnsi="Times New Roman"/>
          <w:lang w:val="en-GB"/>
        </w:rPr>
        <w:t xml:space="preserve"> centuries). The materials available at the moment do not provide an opportunity to make more concrete conclusions. In our opinion, three circles are more often used in Georgian choreography to den</w:t>
      </w:r>
      <w:r w:rsidR="006D5F29">
        <w:rPr>
          <w:rFonts w:ascii="Times New Roman" w:hAnsi="Times New Roman"/>
          <w:lang w:val="en-GB"/>
        </w:rPr>
        <w:t>o</w:t>
      </w:r>
      <w:r w:rsidR="00FE4689">
        <w:rPr>
          <w:rFonts w:ascii="Times New Roman" w:hAnsi="Times New Roman"/>
          <w:lang w:val="en-GB"/>
        </w:rPr>
        <w:t>te the trinity of sky and earth than a draught of three lines.</w:t>
      </w:r>
    </w:p>
    <w:p w:rsidR="00FE4689" w:rsidRDefault="00FE4689" w:rsidP="00B946F7">
      <w:pPr>
        <w:pStyle w:val="NoSpacing"/>
        <w:jc w:val="both"/>
        <w:rPr>
          <w:rFonts w:ascii="Times New Roman" w:hAnsi="Times New Roman"/>
          <w:lang w:val="en-GB"/>
        </w:rPr>
      </w:pPr>
    </w:p>
    <w:p w:rsidR="00FE4689" w:rsidRDefault="005E2303" w:rsidP="00B946F7">
      <w:pPr>
        <w:pStyle w:val="NoSpacing"/>
        <w:jc w:val="both"/>
        <w:rPr>
          <w:rFonts w:ascii="Times New Roman" w:hAnsi="Times New Roman"/>
          <w:lang w:val="en-GB"/>
        </w:rPr>
      </w:pPr>
      <w:r>
        <w:rPr>
          <w:rFonts w:ascii="Times New Roman" w:hAnsi="Times New Roman"/>
          <w:lang w:val="en-GB"/>
        </w:rPr>
        <w:t xml:space="preserve">The Georgian dances we described probably have their roots in the 3rd and 2nd millennia BC. The traces of the ancient fertility deity, ithyphallic dancing sculptures, the bronze </w:t>
      </w:r>
      <w:proofErr w:type="spellStart"/>
      <w:r>
        <w:rPr>
          <w:rFonts w:ascii="Times New Roman" w:hAnsi="Times New Roman"/>
          <w:lang w:val="en-GB"/>
        </w:rPr>
        <w:t>Nabaghrevi</w:t>
      </w:r>
      <w:proofErr w:type="spellEnd"/>
      <w:r>
        <w:rPr>
          <w:rFonts w:ascii="Times New Roman" w:hAnsi="Times New Roman"/>
          <w:lang w:val="en-GB"/>
        </w:rPr>
        <w:t xml:space="preserve"> belt depicting the same mythic, ritual, and dancing scenes, the jar found in </w:t>
      </w:r>
      <w:proofErr w:type="spellStart"/>
      <w:r>
        <w:rPr>
          <w:rFonts w:ascii="Times New Roman" w:hAnsi="Times New Roman"/>
          <w:lang w:val="en-GB"/>
        </w:rPr>
        <w:t>Samadlo</w:t>
      </w:r>
      <w:proofErr w:type="spellEnd"/>
      <w:r>
        <w:rPr>
          <w:rFonts w:ascii="Times New Roman" w:hAnsi="Times New Roman"/>
          <w:lang w:val="en-GB"/>
        </w:rPr>
        <w:t xml:space="preserve">, and the silver cup of </w:t>
      </w:r>
      <w:proofErr w:type="spellStart"/>
      <w:r>
        <w:rPr>
          <w:rFonts w:ascii="Times New Roman" w:hAnsi="Times New Roman"/>
          <w:lang w:val="en-GB"/>
        </w:rPr>
        <w:t>Trialeti</w:t>
      </w:r>
      <w:proofErr w:type="spellEnd"/>
      <w:r>
        <w:rPr>
          <w:rFonts w:ascii="Times New Roman" w:hAnsi="Times New Roman"/>
          <w:lang w:val="en-GB"/>
        </w:rPr>
        <w:t xml:space="preserve"> all come from the same period.</w:t>
      </w:r>
    </w:p>
    <w:p w:rsidR="005E2303" w:rsidRDefault="005E2303" w:rsidP="00B946F7">
      <w:pPr>
        <w:pStyle w:val="NoSpacing"/>
        <w:jc w:val="both"/>
        <w:rPr>
          <w:rFonts w:ascii="Times New Roman" w:hAnsi="Times New Roman"/>
          <w:lang w:val="en-GB"/>
        </w:rPr>
      </w:pPr>
    </w:p>
    <w:p w:rsidR="005E2303" w:rsidRDefault="005E2303" w:rsidP="00B946F7">
      <w:pPr>
        <w:pStyle w:val="NoSpacing"/>
        <w:jc w:val="both"/>
        <w:rPr>
          <w:rFonts w:ascii="Times New Roman" w:hAnsi="Times New Roman"/>
          <w:lang w:val="en-GB"/>
        </w:rPr>
      </w:pPr>
      <w:r w:rsidRPr="005E2303">
        <w:rPr>
          <w:rFonts w:ascii="Times New Roman" w:hAnsi="Times New Roman"/>
          <w:b/>
          <w:lang w:val="en-GB"/>
        </w:rPr>
        <w:t>Conclusion</w:t>
      </w:r>
      <w:r>
        <w:rPr>
          <w:rFonts w:ascii="Times New Roman" w:hAnsi="Times New Roman"/>
          <w:lang w:val="en-GB"/>
        </w:rPr>
        <w:t xml:space="preserve">. The </w:t>
      </w:r>
      <w:r>
        <w:rPr>
          <w:rFonts w:ascii="Times New Roman" w:hAnsi="Times New Roman"/>
          <w:i/>
          <w:lang w:val="en-GB"/>
        </w:rPr>
        <w:t>Conclusion</w:t>
      </w:r>
      <w:r>
        <w:rPr>
          <w:rFonts w:ascii="Times New Roman" w:hAnsi="Times New Roman"/>
          <w:lang w:val="en-GB"/>
        </w:rPr>
        <w:t xml:space="preserve"> comprises </w:t>
      </w:r>
      <w:r w:rsidR="003920CE">
        <w:rPr>
          <w:rFonts w:ascii="Times New Roman" w:hAnsi="Times New Roman"/>
          <w:lang w:val="en-GB"/>
        </w:rPr>
        <w:t>main results of the study, which show that the dancing draughts in Georgian choreography are part of a unified system of symbols.</w:t>
      </w:r>
    </w:p>
    <w:p w:rsidR="003920CE" w:rsidRDefault="003920CE" w:rsidP="00B946F7">
      <w:pPr>
        <w:pStyle w:val="NoSpacing"/>
        <w:jc w:val="both"/>
        <w:rPr>
          <w:rFonts w:ascii="Times New Roman" w:hAnsi="Times New Roman"/>
          <w:lang w:val="en-GB"/>
        </w:rPr>
      </w:pPr>
    </w:p>
    <w:p w:rsidR="003920CE" w:rsidRPr="005E2303" w:rsidRDefault="000A3C12" w:rsidP="00B946F7">
      <w:pPr>
        <w:pStyle w:val="NoSpacing"/>
        <w:jc w:val="both"/>
        <w:rPr>
          <w:rFonts w:ascii="Times New Roman" w:hAnsi="Times New Roman"/>
          <w:lang w:val="en-GB"/>
        </w:rPr>
      </w:pPr>
      <w:r>
        <w:rPr>
          <w:rFonts w:ascii="Times New Roman" w:hAnsi="Times New Roman"/>
          <w:lang w:val="en-GB"/>
        </w:rPr>
        <w:t xml:space="preserve">The big picture enables to say that the draughts and ornamental forms of every dance analyzed in the work is a direct analogue of the content adopted in geometric symbolism. The ornamental forms of Georgian choreography reflect the spatial and </w:t>
      </w:r>
      <w:proofErr w:type="spellStart"/>
      <w:r>
        <w:rPr>
          <w:rFonts w:ascii="Times New Roman" w:hAnsi="Times New Roman"/>
          <w:lang w:val="en-GB"/>
        </w:rPr>
        <w:t>cosmogonic</w:t>
      </w:r>
      <w:proofErr w:type="spellEnd"/>
      <w:r>
        <w:rPr>
          <w:rFonts w:ascii="Times New Roman" w:hAnsi="Times New Roman"/>
          <w:lang w:val="en-GB"/>
        </w:rPr>
        <w:t xml:space="preserve"> symbolism that was part of the comprehensive world view of ancient people. This is not surprising, as Georgian dances are a moral code of the Georgian nation.</w:t>
      </w:r>
    </w:p>
    <w:p w:rsidR="00A55D0B" w:rsidRDefault="00A55D0B">
      <w:pPr>
        <w:rPr>
          <w:rFonts w:ascii="Times New Roman" w:eastAsia="Calibri" w:hAnsi="Times New Roman" w:cs="Times New Roman"/>
          <w:b/>
          <w:lang w:val="en-GB"/>
        </w:rPr>
      </w:pPr>
      <w:r>
        <w:rPr>
          <w:rFonts w:ascii="Times New Roman" w:hAnsi="Times New Roman"/>
          <w:b/>
          <w:lang w:val="en-GB"/>
        </w:rPr>
        <w:br w:type="page"/>
      </w:r>
    </w:p>
    <w:p w:rsidR="00D166D9" w:rsidRPr="00FA75D7" w:rsidRDefault="00D166D9" w:rsidP="00B946F7">
      <w:pPr>
        <w:pStyle w:val="NoSpacing"/>
        <w:jc w:val="both"/>
        <w:rPr>
          <w:rFonts w:ascii="Times New Roman" w:hAnsi="Times New Roman"/>
          <w:b/>
          <w:lang w:val="en-GB"/>
        </w:rPr>
      </w:pPr>
    </w:p>
    <w:p w:rsidR="00A55D0B" w:rsidRDefault="00A55D0B" w:rsidP="00A55D0B">
      <w:pPr>
        <w:pStyle w:val="NoSpacing"/>
        <w:jc w:val="center"/>
        <w:rPr>
          <w:rFonts w:ascii="Sylfaen" w:hAnsi="Sylfaen"/>
          <w:b/>
          <w:lang w:val="ka-GE"/>
        </w:rPr>
      </w:pPr>
      <w:r w:rsidRPr="00FA75D7">
        <w:rPr>
          <w:rFonts w:ascii="Times New Roman" w:hAnsi="Times New Roman"/>
          <w:b/>
          <w:lang w:val="en-GB"/>
        </w:rPr>
        <w:t>Pictures</w:t>
      </w:r>
    </w:p>
    <w:p w:rsidR="00043F23" w:rsidRDefault="00043F23" w:rsidP="00A55D0B">
      <w:pPr>
        <w:pStyle w:val="NoSpacing"/>
        <w:jc w:val="center"/>
        <w:rPr>
          <w:rFonts w:ascii="Sylfaen" w:hAnsi="Sylfaen"/>
          <w:b/>
          <w:lang w:val="ka-GE"/>
        </w:rPr>
      </w:pPr>
    </w:p>
    <w:p w:rsidR="00043F23" w:rsidRPr="00043F23" w:rsidRDefault="00043F23" w:rsidP="00A55D0B">
      <w:pPr>
        <w:pStyle w:val="NoSpacing"/>
        <w:jc w:val="center"/>
        <w:rPr>
          <w:rFonts w:ascii="Sylfaen" w:hAnsi="Sylfaen"/>
          <w:b/>
          <w:lang w:val="ka-GE"/>
        </w:rPr>
      </w:pPr>
    </w:p>
    <w:p w:rsidR="00A55D0B" w:rsidRDefault="00A55D0B" w:rsidP="00A55D0B">
      <w:pPr>
        <w:pStyle w:val="NoSpacing"/>
        <w:jc w:val="both"/>
        <w:rPr>
          <w:rFonts w:ascii="Sylfaen" w:hAnsi="Sylfaen"/>
          <w:lang w:val="ka-GE"/>
        </w:rPr>
      </w:pPr>
      <w:r>
        <w:rPr>
          <w:rFonts w:ascii="Times New Roman" w:hAnsi="Times New Roman"/>
          <w:lang w:val="en-GB"/>
        </w:rPr>
        <w:t>1. Babylonian amulet.</w:t>
      </w:r>
    </w:p>
    <w:p w:rsidR="00043F23" w:rsidRPr="00043F23" w:rsidRDefault="00043F23" w:rsidP="00A55D0B">
      <w:pPr>
        <w:pStyle w:val="NoSpacing"/>
        <w:jc w:val="both"/>
        <w:rPr>
          <w:rFonts w:ascii="Sylfaen" w:hAnsi="Sylfaen"/>
          <w:lang w:val="ka-GE"/>
        </w:rPr>
      </w:pPr>
    </w:p>
    <w:p w:rsidR="00A55D0B" w:rsidRPr="00FA75D7" w:rsidRDefault="00A55D0B" w:rsidP="00A55D0B">
      <w:pPr>
        <w:pStyle w:val="NoSpacing"/>
        <w:jc w:val="center"/>
        <w:rPr>
          <w:rFonts w:ascii="Times New Roman" w:hAnsi="Times New Roman"/>
          <w:lang w:val="en-GB"/>
        </w:rPr>
      </w:pPr>
    </w:p>
    <w:p w:rsidR="00A55D0B" w:rsidRDefault="00A55D0B">
      <w:pPr>
        <w:rPr>
          <w:rFonts w:ascii="Times New Roman" w:eastAsia="Calibri" w:hAnsi="Times New Roman" w:cs="Times New Roman"/>
          <w:b/>
          <w:lang w:val="en-GB"/>
        </w:rPr>
      </w:pPr>
    </w:p>
    <w:p w:rsidR="00A55D0B" w:rsidRDefault="00A55D0B" w:rsidP="00043F23">
      <w:pPr>
        <w:jc w:val="center"/>
        <w:rPr>
          <w:rFonts w:ascii="Times New Roman" w:eastAsia="Calibri" w:hAnsi="Times New Roman" w:cs="Times New Roman"/>
          <w:b/>
          <w:lang w:val="en-GB"/>
        </w:rPr>
      </w:pPr>
      <w:r>
        <w:rPr>
          <w:rFonts w:ascii="Times New Roman" w:eastAsia="Calibri" w:hAnsi="Times New Roman" w:cs="Times New Roman"/>
          <w:b/>
          <w:noProof/>
        </w:rPr>
        <w:drawing>
          <wp:inline distT="0" distB="0" distL="0" distR="0">
            <wp:extent cx="4581887" cy="5646126"/>
            <wp:effectExtent l="19050" t="0" r="9163" b="0"/>
            <wp:docPr id="2" name="Picture 2" descr="babilonelebis avgaro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bilonelebis avgarozi"/>
                    <pic:cNvPicPr>
                      <a:picLocks noChangeAspect="1" noChangeArrowheads="1"/>
                    </pic:cNvPicPr>
                  </pic:nvPicPr>
                  <pic:blipFill>
                    <a:blip r:embed="rId8" cstate="print">
                      <a:clrChange>
                        <a:clrFrom>
                          <a:srgbClr val="FFF4D2"/>
                        </a:clrFrom>
                        <a:clrTo>
                          <a:srgbClr val="FFF4D2">
                            <a:alpha val="0"/>
                          </a:srgbClr>
                        </a:clrTo>
                      </a:clrChange>
                    </a:blip>
                    <a:srcRect t="2547" b="3198"/>
                    <a:stretch>
                      <a:fillRect/>
                    </a:stretch>
                  </pic:blipFill>
                  <pic:spPr bwMode="auto">
                    <a:xfrm>
                      <a:off x="0" y="0"/>
                      <a:ext cx="4581887" cy="5646126"/>
                    </a:xfrm>
                    <a:prstGeom prst="rect">
                      <a:avLst/>
                    </a:prstGeom>
                    <a:noFill/>
                  </pic:spPr>
                </pic:pic>
              </a:graphicData>
            </a:graphic>
          </wp:inline>
        </w:drawing>
      </w:r>
    </w:p>
    <w:p w:rsidR="00A55D0B" w:rsidRDefault="00A55D0B">
      <w:pPr>
        <w:rPr>
          <w:rFonts w:ascii="Times New Roman" w:eastAsia="Calibri" w:hAnsi="Times New Roman" w:cs="Times New Roman"/>
          <w:b/>
          <w:lang w:val="en-GB"/>
        </w:rPr>
      </w:pPr>
      <w:r>
        <w:rPr>
          <w:rFonts w:ascii="Times New Roman" w:eastAsia="Calibri" w:hAnsi="Times New Roman" w:cs="Times New Roman"/>
          <w:b/>
          <w:lang w:val="en-GB"/>
        </w:rPr>
        <w:br w:type="page"/>
      </w:r>
    </w:p>
    <w:p w:rsidR="00A55D0B" w:rsidRDefault="00A55D0B" w:rsidP="00043F23">
      <w:pPr>
        <w:jc w:val="center"/>
        <w:rPr>
          <w:rFonts w:ascii="Sylfaen" w:hAnsi="Sylfaen"/>
          <w:lang w:val="ka-GE"/>
        </w:rPr>
      </w:pPr>
      <w:r>
        <w:rPr>
          <w:rFonts w:ascii="Times New Roman" w:eastAsia="Calibri" w:hAnsi="Times New Roman" w:cs="Times New Roman"/>
          <w:b/>
          <w:lang w:val="en-GB"/>
        </w:rPr>
        <w:lastRenderedPageBreak/>
        <w:t xml:space="preserve">2. </w:t>
      </w:r>
      <w:r>
        <w:rPr>
          <w:rFonts w:ascii="Times New Roman" w:hAnsi="Times New Roman"/>
          <w:lang w:val="en-GB"/>
        </w:rPr>
        <w:t>High-rise round dance</w:t>
      </w:r>
    </w:p>
    <w:p w:rsidR="00043F23" w:rsidRPr="00043F23" w:rsidRDefault="00043F23" w:rsidP="00043F23">
      <w:pPr>
        <w:jc w:val="center"/>
        <w:rPr>
          <w:rFonts w:ascii="Sylfaen" w:hAnsi="Sylfaen"/>
          <w:lang w:val="ka-GE"/>
        </w:rPr>
      </w:pPr>
    </w:p>
    <w:p w:rsidR="00A55D0B" w:rsidRPr="002A57CE" w:rsidRDefault="00A55D0B" w:rsidP="00A55D0B">
      <w:pPr>
        <w:pStyle w:val="NoSpacing"/>
        <w:jc w:val="both"/>
        <w:rPr>
          <w:rFonts w:ascii="Times New Roman" w:hAnsi="Times New Roman"/>
          <w:lang w:val="en-GB"/>
        </w:rPr>
      </w:pPr>
      <w:r>
        <w:rPr>
          <w:rFonts w:ascii="Times New Roman" w:hAnsi="Times New Roman"/>
          <w:lang w:val="en-GB"/>
        </w:rPr>
        <w:t xml:space="preserve">High-rise round dance from the documentary film </w:t>
      </w:r>
      <w:proofErr w:type="spellStart"/>
      <w:r>
        <w:rPr>
          <w:rFonts w:ascii="Times New Roman" w:hAnsi="Times New Roman"/>
          <w:i/>
          <w:lang w:val="en-GB"/>
        </w:rPr>
        <w:t>Giorgi</w:t>
      </w:r>
      <w:proofErr w:type="spellEnd"/>
      <w:r>
        <w:rPr>
          <w:rFonts w:ascii="Times New Roman" w:hAnsi="Times New Roman"/>
          <w:i/>
          <w:lang w:val="en-GB"/>
        </w:rPr>
        <w:t xml:space="preserve"> </w:t>
      </w:r>
      <w:proofErr w:type="spellStart"/>
      <w:r>
        <w:rPr>
          <w:rFonts w:ascii="Times New Roman" w:hAnsi="Times New Roman"/>
          <w:i/>
          <w:lang w:val="en-GB"/>
        </w:rPr>
        <w:t>Salukvadze</w:t>
      </w:r>
      <w:proofErr w:type="spellEnd"/>
      <w:r>
        <w:rPr>
          <w:rFonts w:ascii="Times New Roman" w:hAnsi="Times New Roman"/>
          <w:lang w:val="en-GB"/>
        </w:rPr>
        <w:t>.</w:t>
      </w:r>
    </w:p>
    <w:p w:rsidR="00A55D0B" w:rsidRDefault="00A55D0B">
      <w:pPr>
        <w:rPr>
          <w:rFonts w:ascii="Times New Roman" w:eastAsia="Calibri" w:hAnsi="Times New Roman" w:cs="Times New Roman"/>
          <w:b/>
          <w:lang w:val="en-GB"/>
        </w:rPr>
      </w:pPr>
    </w:p>
    <w:p w:rsidR="00A55D0B" w:rsidRDefault="00A55D0B">
      <w:pPr>
        <w:rPr>
          <w:rFonts w:ascii="Times New Roman" w:eastAsia="Calibri" w:hAnsi="Times New Roman" w:cs="Times New Roman"/>
          <w:b/>
          <w:lang w:val="en-GB"/>
        </w:rPr>
      </w:pPr>
    </w:p>
    <w:p w:rsidR="00A55D0B" w:rsidRDefault="00A55D0B">
      <w:pPr>
        <w:rPr>
          <w:rFonts w:ascii="Times New Roman" w:eastAsia="Calibri" w:hAnsi="Times New Roman" w:cs="Times New Roman"/>
          <w:b/>
          <w:lang w:val="en-GB"/>
        </w:rPr>
      </w:pPr>
      <w:r>
        <w:rPr>
          <w:rFonts w:ascii="Times New Roman" w:eastAsia="Calibri" w:hAnsi="Times New Roman" w:cs="Times New Roman"/>
          <w:b/>
          <w:noProof/>
        </w:rPr>
        <w:drawing>
          <wp:anchor distT="0" distB="0" distL="114300" distR="114300" simplePos="0" relativeHeight="251658240" behindDoc="1" locked="0" layoutInCell="1" allowOverlap="1">
            <wp:simplePos x="0" y="0"/>
            <wp:positionH relativeFrom="column">
              <wp:posOffset>-90805</wp:posOffset>
            </wp:positionH>
            <wp:positionV relativeFrom="paragraph">
              <wp:posOffset>-604520</wp:posOffset>
            </wp:positionV>
            <wp:extent cx="2214245" cy="2372360"/>
            <wp:effectExtent l="19050" t="0" r="0" b="0"/>
            <wp:wrapSquare wrapText="bothSides"/>
            <wp:docPr id="3" name="Picture 3" descr="VTS_03_1.VOB_000017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TS_03_1.VOB_000017517.jpg"/>
                    <pic:cNvPicPr>
                      <a:picLocks noChangeAspect="1" noChangeArrowheads="1"/>
                    </pic:cNvPicPr>
                  </pic:nvPicPr>
                  <pic:blipFill>
                    <a:blip r:embed="rId9" cstate="print"/>
                    <a:srcRect l="27885" t="19109" r="24231" b="-43"/>
                    <a:stretch>
                      <a:fillRect/>
                    </a:stretch>
                  </pic:blipFill>
                  <pic:spPr bwMode="auto">
                    <a:xfrm>
                      <a:off x="0" y="0"/>
                      <a:ext cx="2214245" cy="2372360"/>
                    </a:xfrm>
                    <a:prstGeom prst="rect">
                      <a:avLst/>
                    </a:prstGeom>
                    <a:noFill/>
                  </pic:spPr>
                </pic:pic>
              </a:graphicData>
            </a:graphic>
          </wp:anchor>
        </w:drawing>
      </w:r>
    </w:p>
    <w:p w:rsidR="00A55D0B" w:rsidRDefault="00A55D0B" w:rsidP="00A55D0B">
      <w:pPr>
        <w:pStyle w:val="NoSpacing"/>
        <w:jc w:val="both"/>
        <w:rPr>
          <w:rFonts w:ascii="Times New Roman" w:hAnsi="Times New Roman"/>
          <w:lang w:val="en-GB"/>
        </w:rPr>
      </w:pPr>
    </w:p>
    <w:p w:rsidR="00A55D0B" w:rsidRDefault="00A55D0B" w:rsidP="00A55D0B">
      <w:pPr>
        <w:pStyle w:val="NoSpacing"/>
        <w:jc w:val="both"/>
        <w:rPr>
          <w:rFonts w:ascii="Times New Roman" w:hAnsi="Times New Roman"/>
          <w:lang w:val="en-GB"/>
        </w:rPr>
      </w:pPr>
    </w:p>
    <w:p w:rsidR="00A55D0B" w:rsidRDefault="00A55D0B" w:rsidP="00A55D0B">
      <w:pPr>
        <w:pStyle w:val="NoSpacing"/>
        <w:jc w:val="both"/>
        <w:rPr>
          <w:rFonts w:ascii="Times New Roman" w:hAnsi="Times New Roman"/>
          <w:lang w:val="en-GB"/>
        </w:rPr>
      </w:pPr>
    </w:p>
    <w:p w:rsidR="00A55D0B" w:rsidRDefault="00A55D0B" w:rsidP="00A55D0B">
      <w:pPr>
        <w:pStyle w:val="NoSpacing"/>
        <w:jc w:val="both"/>
        <w:rPr>
          <w:rFonts w:ascii="Times New Roman" w:hAnsi="Times New Roman"/>
          <w:lang w:val="en-GB"/>
        </w:rPr>
      </w:pPr>
      <w:r>
        <w:rPr>
          <w:rFonts w:ascii="Times New Roman" w:hAnsi="Times New Roman"/>
          <w:noProof/>
        </w:rPr>
        <w:drawing>
          <wp:anchor distT="0" distB="0" distL="114300" distR="114300" simplePos="0" relativeHeight="251659264" behindDoc="1" locked="0" layoutInCell="1" allowOverlap="1">
            <wp:simplePos x="0" y="0"/>
            <wp:positionH relativeFrom="column">
              <wp:posOffset>171450</wp:posOffset>
            </wp:positionH>
            <wp:positionV relativeFrom="paragraph">
              <wp:posOffset>-657225</wp:posOffset>
            </wp:positionV>
            <wp:extent cx="3488055" cy="2355215"/>
            <wp:effectExtent l="19050" t="0" r="0" b="0"/>
            <wp:wrapTight wrapText="bothSides">
              <wp:wrapPolygon edited="0">
                <wp:start x="-118" y="0"/>
                <wp:lineTo x="-118" y="21489"/>
                <wp:lineTo x="21588" y="21489"/>
                <wp:lineTo x="21588" y="0"/>
                <wp:lineTo x="-118" y="0"/>
              </wp:wrapPolygon>
            </wp:wrapTight>
            <wp:docPr id="4" name="Picture 3" descr="1943 წლის 26 მაისი yirimshi qarTuli batal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43 წლის 26 მაისი yirimshi qarTuli batalioni.jpg"/>
                    <pic:cNvPicPr>
                      <a:picLocks noChangeAspect="1" noChangeArrowheads="1"/>
                    </pic:cNvPicPr>
                  </pic:nvPicPr>
                  <pic:blipFill>
                    <a:blip r:embed="rId10" cstate="print"/>
                    <a:srcRect/>
                    <a:stretch>
                      <a:fillRect/>
                    </a:stretch>
                  </pic:blipFill>
                  <pic:spPr bwMode="auto">
                    <a:xfrm>
                      <a:off x="0" y="0"/>
                      <a:ext cx="3488055" cy="2355215"/>
                    </a:xfrm>
                    <a:prstGeom prst="rect">
                      <a:avLst/>
                    </a:prstGeom>
                    <a:noFill/>
                  </pic:spPr>
                </pic:pic>
              </a:graphicData>
            </a:graphic>
          </wp:anchor>
        </w:drawing>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t>The Georgian Crimea Battalion, 26 May 1943.</w:t>
      </w:r>
    </w:p>
    <w:p w:rsidR="00A55D0B" w:rsidRDefault="00A55D0B" w:rsidP="00A55D0B">
      <w:pPr>
        <w:pStyle w:val="NoSpacing"/>
        <w:jc w:val="both"/>
        <w:rPr>
          <w:rFonts w:ascii="Times New Roman" w:hAnsi="Times New Roman"/>
          <w:lang w:val="en-GB"/>
        </w:rPr>
      </w:pPr>
    </w:p>
    <w:p w:rsidR="00A55D0B" w:rsidRDefault="00A55D0B" w:rsidP="00A55D0B">
      <w:pPr>
        <w:pStyle w:val="NoSpacing"/>
        <w:jc w:val="both"/>
        <w:rPr>
          <w:rFonts w:ascii="Times New Roman" w:hAnsi="Times New Roman"/>
          <w:lang w:val="en-GB"/>
        </w:rPr>
      </w:pPr>
    </w:p>
    <w:p w:rsidR="00A55D0B" w:rsidRDefault="00A55D0B">
      <w:pPr>
        <w:rPr>
          <w:rFonts w:ascii="Times New Roman" w:eastAsia="Calibri" w:hAnsi="Times New Roman" w:cs="Times New Roman"/>
          <w:b/>
          <w:lang w:val="en-GB"/>
        </w:rPr>
      </w:pPr>
      <w:r>
        <w:rPr>
          <w:rFonts w:ascii="Times New Roman" w:eastAsia="Calibri" w:hAnsi="Times New Roman" w:cs="Times New Roman"/>
          <w:b/>
          <w:noProof/>
        </w:rPr>
        <w:drawing>
          <wp:anchor distT="0" distB="0" distL="114300" distR="114300" simplePos="0" relativeHeight="251660288" behindDoc="1" locked="0" layoutInCell="1" allowOverlap="1">
            <wp:simplePos x="0" y="0"/>
            <wp:positionH relativeFrom="column">
              <wp:posOffset>1066165</wp:posOffset>
            </wp:positionH>
            <wp:positionV relativeFrom="paragraph">
              <wp:posOffset>-58420</wp:posOffset>
            </wp:positionV>
            <wp:extent cx="3927475" cy="2632710"/>
            <wp:effectExtent l="19050" t="0" r="0" b="0"/>
            <wp:wrapTight wrapText="bothSides">
              <wp:wrapPolygon edited="0">
                <wp:start x="-105" y="0"/>
                <wp:lineTo x="-105" y="21412"/>
                <wp:lineTo x="21583" y="21412"/>
                <wp:lineTo x="21583" y="0"/>
                <wp:lineTo x="-105" y="0"/>
              </wp:wrapPolygon>
            </wp:wrapTight>
            <wp:docPr id="5" name="Picture 7" descr="sartulebiani ferx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rtulebiani ferxuli.jpg"/>
                    <pic:cNvPicPr>
                      <a:picLocks noChangeAspect="1" noChangeArrowheads="1"/>
                    </pic:cNvPicPr>
                  </pic:nvPicPr>
                  <pic:blipFill>
                    <a:blip r:embed="rId11" cstate="print"/>
                    <a:srcRect t="10547"/>
                    <a:stretch>
                      <a:fillRect/>
                    </a:stretch>
                  </pic:blipFill>
                  <pic:spPr bwMode="auto">
                    <a:xfrm>
                      <a:off x="0" y="0"/>
                      <a:ext cx="3927475" cy="2632710"/>
                    </a:xfrm>
                    <a:prstGeom prst="rect">
                      <a:avLst/>
                    </a:prstGeom>
                    <a:noFill/>
                  </pic:spPr>
                </pic:pic>
              </a:graphicData>
            </a:graphic>
          </wp:anchor>
        </w:drawing>
      </w:r>
    </w:p>
    <w:p w:rsidR="00A55D0B" w:rsidRDefault="00A55D0B">
      <w:pPr>
        <w:rPr>
          <w:rFonts w:ascii="Times New Roman" w:eastAsia="Calibri" w:hAnsi="Times New Roman" w:cs="Times New Roman"/>
          <w:b/>
          <w:lang w:val="en-GB"/>
        </w:rPr>
      </w:pPr>
    </w:p>
    <w:p w:rsidR="00A55D0B" w:rsidRDefault="00A55D0B">
      <w:pPr>
        <w:rPr>
          <w:rFonts w:ascii="Times New Roman" w:eastAsia="Calibri" w:hAnsi="Times New Roman" w:cs="Times New Roman"/>
          <w:b/>
          <w:lang w:val="en-GB"/>
        </w:rPr>
      </w:pPr>
    </w:p>
    <w:p w:rsidR="00A55D0B" w:rsidRDefault="00A55D0B">
      <w:pPr>
        <w:rPr>
          <w:rFonts w:ascii="Times New Roman" w:eastAsia="Calibri" w:hAnsi="Times New Roman" w:cs="Times New Roman"/>
          <w:b/>
          <w:lang w:val="en-GB"/>
        </w:rPr>
      </w:pPr>
    </w:p>
    <w:p w:rsidR="00A55D0B" w:rsidRDefault="00A55D0B">
      <w:pPr>
        <w:rPr>
          <w:rFonts w:ascii="Times New Roman" w:eastAsia="Calibri" w:hAnsi="Times New Roman" w:cs="Times New Roman"/>
          <w:b/>
          <w:lang w:val="en-GB"/>
        </w:rPr>
      </w:pPr>
    </w:p>
    <w:p w:rsidR="00A55D0B" w:rsidRDefault="00A55D0B">
      <w:pPr>
        <w:rPr>
          <w:rFonts w:ascii="Times New Roman" w:eastAsia="Calibri" w:hAnsi="Times New Roman" w:cs="Times New Roman"/>
          <w:b/>
          <w:lang w:val="en-GB"/>
        </w:rPr>
      </w:pPr>
    </w:p>
    <w:p w:rsidR="00A55D0B" w:rsidRDefault="00A55D0B">
      <w:pPr>
        <w:rPr>
          <w:rFonts w:ascii="Times New Roman" w:eastAsia="Calibri" w:hAnsi="Times New Roman" w:cs="Times New Roman"/>
          <w:b/>
          <w:lang w:val="en-GB"/>
        </w:rPr>
      </w:pPr>
    </w:p>
    <w:p w:rsidR="00A55D0B" w:rsidRDefault="00A55D0B">
      <w:pPr>
        <w:rPr>
          <w:rFonts w:ascii="Times New Roman" w:eastAsia="Calibri" w:hAnsi="Times New Roman" w:cs="Times New Roman"/>
          <w:b/>
          <w:lang w:val="en-GB"/>
        </w:rPr>
      </w:pPr>
    </w:p>
    <w:p w:rsidR="00A55D0B" w:rsidRDefault="00A55D0B">
      <w:pPr>
        <w:rPr>
          <w:rFonts w:ascii="Times New Roman" w:eastAsia="Calibri" w:hAnsi="Times New Roman" w:cs="Times New Roman"/>
          <w:b/>
          <w:lang w:val="en-GB"/>
        </w:rPr>
      </w:pPr>
    </w:p>
    <w:p w:rsidR="00A55D0B" w:rsidRDefault="00A55D0B" w:rsidP="00A55D0B">
      <w:pPr>
        <w:pStyle w:val="NoSpacing"/>
        <w:jc w:val="center"/>
        <w:rPr>
          <w:rFonts w:ascii="Times New Roman" w:hAnsi="Times New Roman"/>
          <w:lang w:val="en-GB"/>
        </w:rPr>
      </w:pPr>
      <w:r>
        <w:rPr>
          <w:rFonts w:ascii="Times New Roman" w:hAnsi="Times New Roman"/>
          <w:lang w:val="en-GB"/>
        </w:rPr>
        <w:t>Modern performance (Georgian Song and Dance State Ensemble)</w:t>
      </w:r>
    </w:p>
    <w:p w:rsidR="00A55D0B" w:rsidRDefault="00A55D0B">
      <w:pPr>
        <w:rPr>
          <w:rFonts w:ascii="Times New Roman" w:eastAsia="Calibri" w:hAnsi="Times New Roman" w:cs="Times New Roman"/>
          <w:lang w:val="en-GB"/>
        </w:rPr>
      </w:pPr>
      <w:r>
        <w:rPr>
          <w:rFonts w:ascii="Times New Roman" w:hAnsi="Times New Roman"/>
          <w:lang w:val="en-GB"/>
        </w:rPr>
        <w:br w:type="page"/>
      </w:r>
    </w:p>
    <w:p w:rsidR="00ED4BB6" w:rsidRDefault="00ED4BB6" w:rsidP="00ED4BB6">
      <w:pPr>
        <w:pStyle w:val="NoSpacing"/>
        <w:rPr>
          <w:rFonts w:ascii="Times New Roman" w:hAnsi="Times New Roman"/>
          <w:lang w:val="en-GB"/>
        </w:rPr>
      </w:pPr>
      <w:r>
        <w:rPr>
          <w:rFonts w:ascii="Times New Roman" w:hAnsi="Times New Roman"/>
          <w:lang w:val="en-GB"/>
        </w:rPr>
        <w:lastRenderedPageBreak/>
        <w:t>3.</w:t>
      </w:r>
      <w:r w:rsidRPr="00ED4BB6">
        <w:rPr>
          <w:rFonts w:ascii="Times New Roman" w:hAnsi="Times New Roman"/>
          <w:lang w:val="en-GB"/>
        </w:rPr>
        <w:t xml:space="preserve"> </w:t>
      </w:r>
      <w:r w:rsidRPr="00FA75D7">
        <w:rPr>
          <w:rFonts w:ascii="Times New Roman" w:hAnsi="Times New Roman"/>
          <w:lang w:val="en-GB"/>
        </w:rPr>
        <w:t>High-rise round dances comprise astral symbolism</w:t>
      </w:r>
    </w:p>
    <w:p w:rsidR="00ED4BB6" w:rsidRPr="00FA75D7" w:rsidRDefault="00ED4BB6" w:rsidP="00ED4BB6">
      <w:pPr>
        <w:pStyle w:val="NoSpacing"/>
        <w:jc w:val="center"/>
        <w:rPr>
          <w:rFonts w:ascii="Times New Roman" w:hAnsi="Times New Roman"/>
          <w:lang w:val="en-GB"/>
        </w:rPr>
      </w:pPr>
    </w:p>
    <w:p w:rsidR="00ED4BB6" w:rsidRDefault="00ED4BB6" w:rsidP="00ED4BB6">
      <w:pPr>
        <w:pStyle w:val="NoSpacing"/>
        <w:jc w:val="center"/>
        <w:rPr>
          <w:rFonts w:ascii="Times New Roman" w:hAnsi="Times New Roman"/>
          <w:lang w:val="en-GB"/>
        </w:rPr>
      </w:pPr>
      <w:r w:rsidRPr="00FA75D7">
        <w:rPr>
          <w:rFonts w:ascii="Times New Roman" w:hAnsi="Times New Roman"/>
          <w:lang w:val="en-GB"/>
        </w:rPr>
        <w:t>The form of round dances: All of them are identical</w:t>
      </w:r>
    </w:p>
    <w:p w:rsidR="00ED4BB6" w:rsidRDefault="00ED4BB6" w:rsidP="00A55D0B">
      <w:pPr>
        <w:pStyle w:val="NoSpacing"/>
        <w:jc w:val="center"/>
        <w:rPr>
          <w:rFonts w:ascii="Times New Roman" w:hAnsi="Times New Roman"/>
          <w:lang w:val="en-GB"/>
        </w:rPr>
      </w:pPr>
    </w:p>
    <w:p w:rsidR="00ED4BB6" w:rsidRDefault="00ED4BB6" w:rsidP="00A55D0B">
      <w:pPr>
        <w:pStyle w:val="NoSpacing"/>
        <w:jc w:val="center"/>
        <w:rPr>
          <w:rFonts w:ascii="Times New Roman" w:hAnsi="Times New Roman"/>
          <w:lang w:val="en-GB"/>
        </w:rPr>
      </w:pPr>
      <w:r>
        <w:rPr>
          <w:rFonts w:ascii="Times New Roman" w:hAnsi="Times New Roman"/>
          <w:noProof/>
        </w:rPr>
        <w:drawing>
          <wp:inline distT="0" distB="0" distL="0" distR="0">
            <wp:extent cx="3202811" cy="3200400"/>
            <wp:effectExtent l="38100" t="19050" r="0" b="1905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043F23" w:rsidRDefault="00043F23" w:rsidP="00A55D0B">
      <w:pPr>
        <w:pStyle w:val="NoSpacing"/>
        <w:jc w:val="center"/>
        <w:rPr>
          <w:rFonts w:ascii="Sylfaen" w:hAnsi="Sylfaen"/>
          <w:lang w:val="ka-GE"/>
        </w:rPr>
      </w:pPr>
    </w:p>
    <w:p w:rsidR="00043F23" w:rsidRDefault="00043F23" w:rsidP="00A55D0B">
      <w:pPr>
        <w:pStyle w:val="NoSpacing"/>
        <w:jc w:val="center"/>
        <w:rPr>
          <w:rFonts w:ascii="Sylfaen" w:hAnsi="Sylfaen"/>
          <w:lang w:val="ka-GE"/>
        </w:rPr>
      </w:pPr>
    </w:p>
    <w:p w:rsidR="00043F23" w:rsidRDefault="00043F23" w:rsidP="00A55D0B">
      <w:pPr>
        <w:pStyle w:val="NoSpacing"/>
        <w:jc w:val="center"/>
        <w:rPr>
          <w:rFonts w:ascii="Sylfaen" w:hAnsi="Sylfaen"/>
          <w:lang w:val="ka-GE"/>
        </w:rPr>
      </w:pPr>
    </w:p>
    <w:p w:rsidR="00A55D0B" w:rsidRDefault="00ED4BB6" w:rsidP="00A55D0B">
      <w:pPr>
        <w:pStyle w:val="NoSpacing"/>
        <w:jc w:val="center"/>
        <w:rPr>
          <w:rFonts w:ascii="Times New Roman" w:hAnsi="Times New Roman"/>
          <w:lang w:val="en-GB"/>
        </w:rPr>
      </w:pPr>
      <w:r>
        <w:rPr>
          <w:rFonts w:ascii="Times New Roman" w:hAnsi="Times New Roman"/>
          <w:lang w:val="en-GB"/>
        </w:rPr>
        <w:t>4.</w:t>
      </w:r>
    </w:p>
    <w:p w:rsidR="00ED4BB6" w:rsidRDefault="00ED4BB6" w:rsidP="00A55D0B">
      <w:pPr>
        <w:pStyle w:val="NoSpacing"/>
        <w:jc w:val="center"/>
        <w:rPr>
          <w:rFonts w:ascii="Times New Roman" w:hAnsi="Times New Roman"/>
          <w:lang w:val="en-GB"/>
        </w:rPr>
      </w:pPr>
      <w:r>
        <w:rPr>
          <w:rFonts w:ascii="Times New Roman" w:hAnsi="Times New Roman"/>
          <w:noProof/>
        </w:rPr>
        <w:drawing>
          <wp:inline distT="0" distB="0" distL="0" distR="0">
            <wp:extent cx="5940642" cy="2720707"/>
            <wp:effectExtent l="19050" t="0" r="2958" b="0"/>
            <wp:docPr id="18" name="Picture 17" descr="sqema ingl.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ema ingl.copy.jpg"/>
                    <pic:cNvPicPr/>
                  </pic:nvPicPr>
                  <pic:blipFill>
                    <a:blip r:embed="rId17" cstate="print"/>
                    <a:srcRect t="5338" b="11012"/>
                    <a:stretch>
                      <a:fillRect/>
                    </a:stretch>
                  </pic:blipFill>
                  <pic:spPr>
                    <a:xfrm>
                      <a:off x="0" y="0"/>
                      <a:ext cx="5940642" cy="2720707"/>
                    </a:xfrm>
                    <a:prstGeom prst="rect">
                      <a:avLst/>
                    </a:prstGeom>
                  </pic:spPr>
                </pic:pic>
              </a:graphicData>
            </a:graphic>
          </wp:inline>
        </w:drawing>
      </w:r>
    </w:p>
    <w:p w:rsidR="00ED4BB6" w:rsidRDefault="00ED4BB6" w:rsidP="00A55D0B">
      <w:pPr>
        <w:pStyle w:val="NoSpacing"/>
        <w:jc w:val="center"/>
        <w:rPr>
          <w:rFonts w:ascii="Times New Roman" w:hAnsi="Times New Roman"/>
          <w:lang w:val="en-GB"/>
        </w:rPr>
      </w:pPr>
    </w:p>
    <w:p w:rsidR="00A55D0B" w:rsidRDefault="00A55D0B">
      <w:pPr>
        <w:rPr>
          <w:rFonts w:ascii="Times New Roman" w:eastAsia="Calibri" w:hAnsi="Times New Roman" w:cs="Times New Roman"/>
          <w:lang w:val="en-GB"/>
        </w:rPr>
      </w:pPr>
      <w:r>
        <w:rPr>
          <w:rFonts w:ascii="Times New Roman" w:hAnsi="Times New Roman"/>
          <w:lang w:val="en-GB"/>
        </w:rPr>
        <w:br w:type="page"/>
      </w:r>
    </w:p>
    <w:p w:rsidR="00A55D0B" w:rsidRDefault="00A55D0B" w:rsidP="00A55D0B">
      <w:pPr>
        <w:pStyle w:val="NoSpacing"/>
        <w:jc w:val="center"/>
        <w:rPr>
          <w:rFonts w:ascii="Times New Roman" w:hAnsi="Times New Roman"/>
          <w:lang w:val="en-GB"/>
        </w:rPr>
      </w:pPr>
      <w:r>
        <w:rPr>
          <w:rFonts w:ascii="Times New Roman" w:hAnsi="Times New Roman"/>
          <w:lang w:val="en-GB"/>
        </w:rPr>
        <w:lastRenderedPageBreak/>
        <w:t>5.</w:t>
      </w:r>
    </w:p>
    <w:p w:rsidR="00A55D0B" w:rsidRPr="009F5FF0" w:rsidRDefault="00A55D0B" w:rsidP="00A55D0B">
      <w:pPr>
        <w:pStyle w:val="NoSpacing"/>
        <w:rPr>
          <w:rFonts w:ascii="Times New Roman" w:hAnsi="Times New Roman"/>
        </w:rPr>
      </w:pPr>
      <w:proofErr w:type="spellStart"/>
      <w:r w:rsidRPr="00A55D0B">
        <w:rPr>
          <w:rFonts w:ascii="Times New Roman" w:hAnsi="Times New Roman"/>
          <w:lang w:val="en-GB"/>
        </w:rPr>
        <w:t>Gurian</w:t>
      </w:r>
      <w:proofErr w:type="spellEnd"/>
      <w:r w:rsidRPr="00A55D0B">
        <w:rPr>
          <w:rFonts w:ascii="Times New Roman" w:hAnsi="Times New Roman"/>
          <w:lang w:val="en-GB"/>
        </w:rPr>
        <w:t xml:space="preserve"> Round Dance</w:t>
      </w:r>
      <w:r w:rsidR="009F5FF0">
        <w:rPr>
          <w:rFonts w:ascii="Times New Roman" w:hAnsi="Times New Roman"/>
          <w:lang w:val="en-GB"/>
        </w:rPr>
        <w:t xml:space="preserve"> </w:t>
      </w:r>
      <w:r w:rsidR="009F5FF0">
        <w:rPr>
          <w:rFonts w:ascii="Times New Roman" w:hAnsi="Times New Roman"/>
        </w:rPr>
        <w:t>`partsa`</w:t>
      </w:r>
      <w:bookmarkStart w:id="0" w:name="_GoBack"/>
      <w:bookmarkEnd w:id="0"/>
    </w:p>
    <w:p w:rsidR="00A55D0B" w:rsidRDefault="00A55D0B" w:rsidP="00A55D0B">
      <w:pPr>
        <w:pStyle w:val="NoSpacing"/>
        <w:rPr>
          <w:rFonts w:ascii="Times New Roman" w:hAnsi="Times New Roman"/>
          <w:lang w:val="en-GB"/>
        </w:rPr>
      </w:pPr>
    </w:p>
    <w:p w:rsidR="00A55D0B" w:rsidRDefault="00A55D0B" w:rsidP="00A55D0B">
      <w:pPr>
        <w:jc w:val="both"/>
        <w:rPr>
          <w:rFonts w:ascii="Times New Roman" w:eastAsia="Calibri" w:hAnsi="Times New Roman" w:cs="Times New Roman"/>
          <w:b/>
          <w:lang w:val="en-GB"/>
        </w:rPr>
      </w:pPr>
      <w:r>
        <w:rPr>
          <w:rFonts w:ascii="Sylfaen" w:hAnsi="Sylfaen" w:cs="Sylfaen"/>
          <w:b/>
          <w:bCs/>
          <w:noProof/>
        </w:rPr>
        <w:drawing>
          <wp:anchor distT="0" distB="0" distL="114300" distR="114300" simplePos="0" relativeHeight="251661312" behindDoc="1" locked="0" layoutInCell="1" allowOverlap="1">
            <wp:simplePos x="0" y="0"/>
            <wp:positionH relativeFrom="margin">
              <wp:posOffset>3300095</wp:posOffset>
            </wp:positionH>
            <wp:positionV relativeFrom="margin">
              <wp:posOffset>439420</wp:posOffset>
            </wp:positionV>
            <wp:extent cx="3221355" cy="2135505"/>
            <wp:effectExtent l="19050" t="0" r="0" b="0"/>
            <wp:wrapSquare wrapText="bothSides"/>
            <wp:docPr id="6" name="Picture 16" descr="sveticx.samxt.ked. samaias gver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veticx.samxt.ked. samaias gverdit.jpg"/>
                    <pic:cNvPicPr>
                      <a:picLocks noChangeAspect="1" noChangeArrowheads="1"/>
                    </pic:cNvPicPr>
                  </pic:nvPicPr>
                  <pic:blipFill>
                    <a:blip r:embed="rId18" cstate="print"/>
                    <a:srcRect/>
                    <a:stretch>
                      <a:fillRect/>
                    </a:stretch>
                  </pic:blipFill>
                  <pic:spPr bwMode="auto">
                    <a:xfrm>
                      <a:off x="0" y="0"/>
                      <a:ext cx="3221355" cy="2135505"/>
                    </a:xfrm>
                    <a:prstGeom prst="rect">
                      <a:avLst/>
                    </a:prstGeom>
                    <a:noFill/>
                  </pic:spPr>
                </pic:pic>
              </a:graphicData>
            </a:graphic>
          </wp:anchor>
        </w:drawing>
      </w:r>
      <w:r>
        <w:rPr>
          <w:rFonts w:ascii="Sylfaen" w:hAnsi="Sylfaen" w:cs="Sylfaen"/>
          <w:b/>
          <w:bCs/>
          <w:noProof/>
        </w:rPr>
        <w:drawing>
          <wp:inline distT="0" distB="0" distL="0" distR="0">
            <wp:extent cx="3072765" cy="2129790"/>
            <wp:effectExtent l="19050" t="0" r="0" b="0"/>
            <wp:docPr id="1" name="Picture 13" descr="farca ch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rca ch copy.jpg"/>
                    <pic:cNvPicPr>
                      <a:picLocks noChangeAspect="1" noChangeArrowheads="1"/>
                    </pic:cNvPicPr>
                  </pic:nvPicPr>
                  <pic:blipFill>
                    <a:blip r:embed="rId19" cstate="print"/>
                    <a:srcRect/>
                    <a:stretch>
                      <a:fillRect/>
                    </a:stretch>
                  </pic:blipFill>
                  <pic:spPr bwMode="auto">
                    <a:xfrm>
                      <a:off x="0" y="0"/>
                      <a:ext cx="3072765" cy="2129790"/>
                    </a:xfrm>
                    <a:prstGeom prst="rect">
                      <a:avLst/>
                    </a:prstGeom>
                    <a:noFill/>
                    <a:ln w="9525">
                      <a:noFill/>
                      <a:miter lim="800000"/>
                      <a:headEnd/>
                      <a:tailEnd/>
                    </a:ln>
                  </pic:spPr>
                </pic:pic>
              </a:graphicData>
            </a:graphic>
          </wp:inline>
        </w:drawing>
      </w:r>
    </w:p>
    <w:p w:rsidR="00A55D0B" w:rsidRDefault="00A55D0B" w:rsidP="00A55D0B">
      <w:pPr>
        <w:pStyle w:val="NoSpacing"/>
        <w:rPr>
          <w:rFonts w:ascii="Times New Roman" w:hAnsi="Times New Roman"/>
          <w:lang w:val="en-GB"/>
        </w:rPr>
      </w:pP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sidRPr="00A55D0B">
        <w:rPr>
          <w:rFonts w:ascii="Times New Roman" w:hAnsi="Times New Roman"/>
          <w:lang w:val="en-GB"/>
        </w:rPr>
        <w:t>Zodiac, the south wall of the temple fresco</w:t>
      </w:r>
    </w:p>
    <w:p w:rsidR="00A55D0B" w:rsidRDefault="00A55D0B" w:rsidP="00A55D0B">
      <w:pPr>
        <w:pStyle w:val="NoSpacing"/>
        <w:rPr>
          <w:rFonts w:ascii="Times New Roman" w:hAnsi="Times New Roman"/>
          <w:lang w:val="en-GB"/>
        </w:rPr>
      </w:pPr>
    </w:p>
    <w:p w:rsidR="00A55D0B" w:rsidRDefault="00A55D0B" w:rsidP="00A55D0B">
      <w:pPr>
        <w:pStyle w:val="NoSpacing"/>
        <w:rPr>
          <w:rFonts w:ascii="Times New Roman" w:hAnsi="Times New Roman"/>
          <w:lang w:val="en-GB"/>
        </w:rPr>
      </w:pPr>
    </w:p>
    <w:p w:rsidR="00A55D0B" w:rsidRDefault="00A55D0B" w:rsidP="00A55D0B">
      <w:pPr>
        <w:pStyle w:val="NoSpacing"/>
        <w:rPr>
          <w:rFonts w:ascii="Times New Roman" w:hAnsi="Times New Roman"/>
          <w:lang w:val="en-GB"/>
        </w:rPr>
      </w:pPr>
    </w:p>
    <w:p w:rsidR="00A55D0B" w:rsidRDefault="00A55D0B" w:rsidP="00A55D0B">
      <w:pPr>
        <w:pStyle w:val="NoSpacing"/>
        <w:rPr>
          <w:rFonts w:ascii="Times New Roman" w:hAnsi="Times New Roman"/>
          <w:lang w:val="en-GB"/>
        </w:rPr>
      </w:pPr>
    </w:p>
    <w:p w:rsidR="00A55D0B" w:rsidRDefault="00A55D0B" w:rsidP="00A55D0B">
      <w:pPr>
        <w:pStyle w:val="NoSpacing"/>
        <w:rPr>
          <w:rFonts w:ascii="Times New Roman" w:hAnsi="Times New Roman"/>
          <w:lang w:val="en-GB"/>
        </w:rPr>
      </w:pPr>
    </w:p>
    <w:p w:rsidR="00A55D0B" w:rsidRDefault="00A55D0B" w:rsidP="00A55D0B">
      <w:pPr>
        <w:pStyle w:val="NoSpacing"/>
        <w:rPr>
          <w:rFonts w:ascii="Times New Roman" w:hAnsi="Times New Roman"/>
          <w:lang w:val="en-GB"/>
        </w:rPr>
      </w:pPr>
    </w:p>
    <w:p w:rsidR="00A55D0B" w:rsidRPr="00A55D0B" w:rsidRDefault="00A55D0B" w:rsidP="00A55D0B">
      <w:pPr>
        <w:pStyle w:val="NoSpacing"/>
        <w:rPr>
          <w:rFonts w:ascii="Times New Roman" w:hAnsi="Times New Roman"/>
          <w:lang w:val="en-GB"/>
        </w:rPr>
      </w:pPr>
    </w:p>
    <w:p w:rsidR="00A55D0B" w:rsidRDefault="00A55D0B" w:rsidP="00A55D0B">
      <w:pPr>
        <w:pStyle w:val="NoSpacing"/>
        <w:jc w:val="center"/>
        <w:rPr>
          <w:rFonts w:ascii="Times New Roman" w:hAnsi="Times New Roman"/>
          <w:lang w:val="en-GB"/>
        </w:rPr>
      </w:pPr>
      <w:r>
        <w:rPr>
          <w:rFonts w:ascii="Times New Roman" w:hAnsi="Times New Roman"/>
          <w:lang w:val="en-GB"/>
        </w:rPr>
        <w:t xml:space="preserve">6. Belt (Bronze, 8th-7th centuries BC), </w:t>
      </w:r>
      <w:proofErr w:type="spellStart"/>
      <w:r>
        <w:rPr>
          <w:rFonts w:ascii="Times New Roman" w:hAnsi="Times New Roman"/>
          <w:lang w:val="en-GB"/>
        </w:rPr>
        <w:t>Nabaghrevi</w:t>
      </w:r>
      <w:proofErr w:type="spellEnd"/>
      <w:r>
        <w:rPr>
          <w:rFonts w:ascii="Times New Roman" w:hAnsi="Times New Roman"/>
          <w:lang w:val="en-GB"/>
        </w:rPr>
        <w:t xml:space="preserve">, </w:t>
      </w:r>
      <w:proofErr w:type="spellStart"/>
      <w:r>
        <w:rPr>
          <w:rFonts w:ascii="Times New Roman" w:hAnsi="Times New Roman"/>
          <w:lang w:val="en-GB"/>
        </w:rPr>
        <w:t>Mtskheta</w:t>
      </w:r>
      <w:proofErr w:type="spellEnd"/>
      <w:r>
        <w:rPr>
          <w:rFonts w:ascii="Times New Roman" w:hAnsi="Times New Roman"/>
          <w:lang w:val="en-GB"/>
        </w:rPr>
        <w:t xml:space="preserve"> District.</w:t>
      </w:r>
    </w:p>
    <w:p w:rsidR="00A55D0B" w:rsidRDefault="00A55D0B" w:rsidP="00A55D0B">
      <w:pPr>
        <w:pStyle w:val="NoSpacing"/>
        <w:jc w:val="center"/>
        <w:rPr>
          <w:rFonts w:ascii="Times New Roman" w:hAnsi="Times New Roman"/>
          <w:lang w:val="en-GB"/>
        </w:rPr>
      </w:pPr>
    </w:p>
    <w:p w:rsidR="00A55D0B" w:rsidRDefault="00A55D0B" w:rsidP="00A55D0B">
      <w:pPr>
        <w:pStyle w:val="NoSpacing"/>
        <w:jc w:val="center"/>
        <w:rPr>
          <w:rFonts w:ascii="Times New Roman" w:hAnsi="Times New Roman"/>
          <w:lang w:val="en-GB"/>
        </w:rPr>
      </w:pPr>
    </w:p>
    <w:p w:rsidR="00A55D0B" w:rsidRDefault="00A55D0B" w:rsidP="00A55D0B">
      <w:pPr>
        <w:pStyle w:val="NoSpacing"/>
        <w:jc w:val="center"/>
        <w:rPr>
          <w:rFonts w:ascii="Times New Roman" w:hAnsi="Times New Roman"/>
          <w:lang w:val="en-GB"/>
        </w:rPr>
      </w:pPr>
      <w:r>
        <w:rPr>
          <w:rFonts w:ascii="Sylfaen" w:hAnsi="Sylfaen" w:cs="Sylfaen"/>
          <w:b/>
          <w:bCs/>
          <w:noProof/>
        </w:rPr>
        <w:drawing>
          <wp:inline distT="0" distB="0" distL="0" distR="0">
            <wp:extent cx="6532221" cy="1822104"/>
            <wp:effectExtent l="19050" t="0" r="1929" b="0"/>
            <wp:docPr id="7" name="Picture 24" descr="Belt. Bronze 8th - 7th c. BC Nabagrevi. Geo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elt. Bronze 8th - 7th c. BC Nabagrevi. Georgia.jpg"/>
                    <pic:cNvPicPr>
                      <a:picLocks noChangeAspect="1" noChangeArrowheads="1"/>
                    </pic:cNvPicPr>
                  </pic:nvPicPr>
                  <pic:blipFill>
                    <a:blip r:embed="rId20" cstate="print"/>
                    <a:srcRect/>
                    <a:stretch>
                      <a:fillRect/>
                    </a:stretch>
                  </pic:blipFill>
                  <pic:spPr bwMode="auto">
                    <a:xfrm>
                      <a:off x="0" y="0"/>
                      <a:ext cx="6543601" cy="1825278"/>
                    </a:xfrm>
                    <a:prstGeom prst="rect">
                      <a:avLst/>
                    </a:prstGeom>
                    <a:noFill/>
                    <a:ln w="9525">
                      <a:noFill/>
                      <a:miter lim="800000"/>
                      <a:headEnd/>
                      <a:tailEnd/>
                    </a:ln>
                  </pic:spPr>
                </pic:pic>
              </a:graphicData>
            </a:graphic>
          </wp:inline>
        </w:drawing>
      </w:r>
    </w:p>
    <w:p w:rsidR="00A55D0B" w:rsidRDefault="00A55D0B">
      <w:pPr>
        <w:rPr>
          <w:rFonts w:ascii="Times New Roman" w:eastAsia="Calibri" w:hAnsi="Times New Roman" w:cs="Times New Roman"/>
          <w:b/>
          <w:lang w:val="en-GB"/>
        </w:rPr>
      </w:pPr>
      <w:r>
        <w:rPr>
          <w:rFonts w:ascii="Times New Roman" w:eastAsia="Calibri" w:hAnsi="Times New Roman" w:cs="Times New Roman"/>
          <w:b/>
          <w:lang w:val="en-GB"/>
        </w:rPr>
        <w:br w:type="page"/>
      </w:r>
    </w:p>
    <w:p w:rsidR="00A55D0B" w:rsidRDefault="00A55D0B" w:rsidP="00A55D0B">
      <w:pPr>
        <w:jc w:val="center"/>
        <w:rPr>
          <w:rFonts w:ascii="Times New Roman" w:eastAsia="Calibri" w:hAnsi="Times New Roman" w:cs="Times New Roman"/>
          <w:b/>
          <w:lang w:val="en-GB"/>
        </w:rPr>
      </w:pPr>
      <w:r>
        <w:rPr>
          <w:rFonts w:ascii="Times New Roman" w:eastAsia="Calibri" w:hAnsi="Times New Roman" w:cs="Times New Roman"/>
          <w:b/>
          <w:lang w:val="en-GB"/>
        </w:rPr>
        <w:lastRenderedPageBreak/>
        <w:t xml:space="preserve">7. </w:t>
      </w:r>
      <w:proofErr w:type="spellStart"/>
      <w:r w:rsidRPr="00A55D0B">
        <w:rPr>
          <w:rFonts w:ascii="Times New Roman" w:eastAsia="Calibri" w:hAnsi="Times New Roman" w:cs="Times New Roman"/>
          <w:b/>
          <w:lang w:val="en-GB"/>
        </w:rPr>
        <w:t>Samadlo</w:t>
      </w:r>
      <w:proofErr w:type="spellEnd"/>
      <w:r w:rsidRPr="00A55D0B">
        <w:rPr>
          <w:rFonts w:ascii="Times New Roman" w:eastAsia="Calibri" w:hAnsi="Times New Roman" w:cs="Times New Roman"/>
          <w:b/>
          <w:lang w:val="en-GB"/>
        </w:rPr>
        <w:t xml:space="preserve"> settlement patterns</w:t>
      </w:r>
    </w:p>
    <w:p w:rsidR="00A55D0B" w:rsidRDefault="00A55D0B" w:rsidP="00A55D0B">
      <w:pPr>
        <w:pStyle w:val="NoSpacing"/>
        <w:jc w:val="both"/>
        <w:rPr>
          <w:rFonts w:ascii="Times New Roman" w:hAnsi="Times New Roman"/>
          <w:lang w:val="en-GB"/>
        </w:rPr>
      </w:pPr>
      <w:proofErr w:type="spellStart"/>
      <w:r w:rsidRPr="00A55D0B">
        <w:rPr>
          <w:rFonts w:ascii="Times New Roman" w:hAnsi="Times New Roman"/>
          <w:lang w:val="en-GB"/>
        </w:rPr>
        <w:t>Isarna</w:t>
      </w:r>
      <w:proofErr w:type="spellEnd"/>
      <w:r w:rsidRPr="00A55D0B">
        <w:rPr>
          <w:rFonts w:ascii="Times New Roman" w:hAnsi="Times New Roman"/>
          <w:lang w:val="en-GB"/>
        </w:rPr>
        <w:t xml:space="preserve"> (wine-producing dishes)</w:t>
      </w:r>
      <w:r>
        <w:rPr>
          <w:rFonts w:ascii="Times New Roman" w:hAnsi="Times New Roman"/>
          <w:noProof/>
        </w:rPr>
        <w:drawing>
          <wp:anchor distT="0" distB="0" distL="114300" distR="114300" simplePos="0" relativeHeight="251662336" behindDoc="1" locked="0" layoutInCell="1" allowOverlap="1">
            <wp:simplePos x="0" y="0"/>
            <wp:positionH relativeFrom="column">
              <wp:posOffset>277495</wp:posOffset>
            </wp:positionH>
            <wp:positionV relativeFrom="paragraph">
              <wp:posOffset>266700</wp:posOffset>
            </wp:positionV>
            <wp:extent cx="2266950" cy="2019300"/>
            <wp:effectExtent l="19050" t="0" r="0" b="0"/>
            <wp:wrapTight wrapText="bothSides">
              <wp:wrapPolygon edited="0">
                <wp:start x="-182" y="0"/>
                <wp:lineTo x="-182" y="21396"/>
                <wp:lineTo x="21600" y="21396"/>
                <wp:lineTo x="21600" y="0"/>
                <wp:lineTo x="-182"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266950" cy="2019300"/>
                    </a:xfrm>
                    <a:prstGeom prst="rect">
                      <a:avLst/>
                    </a:prstGeom>
                    <a:noFill/>
                  </pic:spPr>
                </pic:pic>
              </a:graphicData>
            </a:graphic>
          </wp:anchor>
        </w:drawing>
      </w:r>
      <w:r>
        <w:rPr>
          <w:rFonts w:ascii="Times New Roman" w:hAnsi="Times New Roman"/>
          <w:lang w:val="en-GB"/>
        </w:rPr>
        <w:t xml:space="preserve"> (4th-1st centuries BC), </w:t>
      </w:r>
      <w:proofErr w:type="spellStart"/>
      <w:r>
        <w:rPr>
          <w:rFonts w:ascii="Times New Roman" w:hAnsi="Times New Roman"/>
          <w:lang w:val="en-GB"/>
        </w:rPr>
        <w:t>Samadlo</w:t>
      </w:r>
      <w:proofErr w:type="spellEnd"/>
      <w:r>
        <w:rPr>
          <w:rFonts w:ascii="Times New Roman" w:hAnsi="Times New Roman"/>
          <w:lang w:val="en-GB"/>
        </w:rPr>
        <w:t>.</w:t>
      </w:r>
    </w:p>
    <w:p w:rsidR="00A55D0B" w:rsidRDefault="00A55D0B" w:rsidP="00A55D0B">
      <w:pPr>
        <w:pStyle w:val="NoSpacing"/>
        <w:jc w:val="both"/>
        <w:rPr>
          <w:rFonts w:ascii="Times New Roman" w:hAnsi="Times New Roman"/>
          <w:lang w:val="en-GB"/>
        </w:rPr>
      </w:pPr>
    </w:p>
    <w:p w:rsidR="00A55D0B" w:rsidRDefault="00A55D0B" w:rsidP="00A55D0B">
      <w:pPr>
        <w:pStyle w:val="NoSpacing"/>
        <w:jc w:val="both"/>
        <w:rPr>
          <w:rFonts w:ascii="Times New Roman" w:hAnsi="Times New Roman"/>
          <w:lang w:val="en-GB"/>
        </w:rPr>
      </w:pPr>
    </w:p>
    <w:p w:rsidR="00A55D0B" w:rsidRDefault="00A55D0B" w:rsidP="00A55D0B">
      <w:pPr>
        <w:jc w:val="center"/>
        <w:rPr>
          <w:rFonts w:ascii="Times New Roman" w:eastAsia="Calibri" w:hAnsi="Times New Roman" w:cs="Times New Roman"/>
          <w:b/>
          <w:lang w:val="en-GB"/>
        </w:rPr>
      </w:pPr>
    </w:p>
    <w:p w:rsidR="00A55D0B" w:rsidRDefault="00A55D0B" w:rsidP="00A55D0B">
      <w:pPr>
        <w:jc w:val="center"/>
        <w:rPr>
          <w:rFonts w:ascii="Times New Roman" w:eastAsia="Calibri" w:hAnsi="Times New Roman" w:cs="Times New Roman"/>
          <w:b/>
          <w:lang w:val="en-GB"/>
        </w:rPr>
      </w:pPr>
    </w:p>
    <w:p w:rsidR="00A55D0B" w:rsidRDefault="00A55D0B" w:rsidP="00A55D0B">
      <w:pPr>
        <w:jc w:val="center"/>
        <w:rPr>
          <w:rFonts w:ascii="Times New Roman" w:eastAsia="Calibri" w:hAnsi="Times New Roman" w:cs="Times New Roman"/>
          <w:b/>
          <w:lang w:val="en-GB"/>
        </w:rPr>
      </w:pPr>
      <w:r>
        <w:rPr>
          <w:rFonts w:ascii="Times New Roman" w:eastAsia="Calibri" w:hAnsi="Times New Roman" w:cs="Times New Roman"/>
          <w:b/>
          <w:noProof/>
        </w:rPr>
        <w:drawing>
          <wp:anchor distT="0" distB="0" distL="114300" distR="114300" simplePos="0" relativeHeight="251657215" behindDoc="1" locked="0" layoutInCell="1" allowOverlap="1">
            <wp:simplePos x="0" y="0"/>
            <wp:positionH relativeFrom="column">
              <wp:posOffset>2820035</wp:posOffset>
            </wp:positionH>
            <wp:positionV relativeFrom="paragraph">
              <wp:posOffset>-788035</wp:posOffset>
            </wp:positionV>
            <wp:extent cx="2971165" cy="2059940"/>
            <wp:effectExtent l="19050" t="0" r="635" b="0"/>
            <wp:wrapTight wrapText="bothSides">
              <wp:wrapPolygon edited="0">
                <wp:start x="-138" y="0"/>
                <wp:lineTo x="-138" y="21374"/>
                <wp:lineTo x="21605" y="21374"/>
                <wp:lineTo x="21605" y="0"/>
                <wp:lineTo x="-138" y="0"/>
              </wp:wrapPolygon>
            </wp:wrapTight>
            <wp:docPr id="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2971165" cy="2059940"/>
                    </a:xfrm>
                    <a:prstGeom prst="rect">
                      <a:avLst/>
                    </a:prstGeom>
                    <a:noFill/>
                  </pic:spPr>
                </pic:pic>
              </a:graphicData>
            </a:graphic>
          </wp:anchor>
        </w:drawing>
      </w:r>
    </w:p>
    <w:p w:rsidR="00A55D0B" w:rsidRDefault="00A55D0B" w:rsidP="00A55D0B">
      <w:pPr>
        <w:jc w:val="center"/>
        <w:rPr>
          <w:rFonts w:ascii="Times New Roman" w:eastAsia="Calibri" w:hAnsi="Times New Roman" w:cs="Times New Roman"/>
          <w:b/>
          <w:lang w:val="en-GB"/>
        </w:rPr>
      </w:pPr>
    </w:p>
    <w:p w:rsidR="00A55D0B" w:rsidRDefault="00A55D0B" w:rsidP="00A55D0B">
      <w:pPr>
        <w:jc w:val="center"/>
        <w:rPr>
          <w:rFonts w:ascii="Times New Roman" w:eastAsia="Calibri" w:hAnsi="Times New Roman" w:cs="Times New Roman"/>
          <w:b/>
          <w:lang w:val="en-GB"/>
        </w:rPr>
      </w:pPr>
    </w:p>
    <w:p w:rsidR="00A55D0B" w:rsidRDefault="00A55D0B" w:rsidP="00A55D0B">
      <w:pPr>
        <w:jc w:val="center"/>
        <w:rPr>
          <w:rFonts w:ascii="Times New Roman" w:eastAsia="Calibri" w:hAnsi="Times New Roman" w:cs="Times New Roman"/>
          <w:b/>
          <w:lang w:val="en-GB"/>
        </w:rPr>
      </w:pPr>
    </w:p>
    <w:p w:rsidR="00A55D0B" w:rsidRDefault="00A55D0B" w:rsidP="00A55D0B">
      <w:pPr>
        <w:jc w:val="center"/>
        <w:rPr>
          <w:rFonts w:ascii="Times New Roman" w:eastAsia="Calibri" w:hAnsi="Times New Roman" w:cs="Times New Roman"/>
          <w:b/>
          <w:lang w:val="en-GB"/>
        </w:rPr>
      </w:pPr>
    </w:p>
    <w:p w:rsidR="00A55D0B" w:rsidRDefault="00A55D0B" w:rsidP="00A55D0B">
      <w:pPr>
        <w:jc w:val="center"/>
        <w:rPr>
          <w:rFonts w:ascii="Times New Roman" w:eastAsia="Calibri" w:hAnsi="Times New Roman" w:cs="Times New Roman"/>
          <w:b/>
          <w:lang w:val="en-GB"/>
        </w:rPr>
      </w:pPr>
    </w:p>
    <w:p w:rsidR="00A55D0B" w:rsidRDefault="00A55D0B" w:rsidP="00A55D0B">
      <w:pPr>
        <w:jc w:val="center"/>
        <w:rPr>
          <w:rFonts w:ascii="Times New Roman" w:eastAsia="Calibri" w:hAnsi="Times New Roman" w:cs="Times New Roman"/>
          <w:b/>
          <w:lang w:val="en-GB"/>
        </w:rPr>
      </w:pPr>
    </w:p>
    <w:p w:rsidR="00A55D0B" w:rsidRDefault="00A55D0B" w:rsidP="00A55D0B">
      <w:pPr>
        <w:jc w:val="center"/>
        <w:rPr>
          <w:rFonts w:ascii="Times New Roman" w:hAnsi="Times New Roman"/>
          <w:lang w:val="en-GB"/>
        </w:rPr>
      </w:pPr>
      <w:proofErr w:type="spellStart"/>
      <w:r w:rsidRPr="00A55D0B">
        <w:rPr>
          <w:rFonts w:ascii="Times New Roman" w:hAnsi="Times New Roman"/>
          <w:lang w:val="en-GB"/>
        </w:rPr>
        <w:t>Kvevri</w:t>
      </w:r>
      <w:proofErr w:type="spellEnd"/>
      <w:r w:rsidRPr="00A55D0B">
        <w:rPr>
          <w:rFonts w:ascii="Times New Roman" w:hAnsi="Times New Roman"/>
          <w:lang w:val="en-GB"/>
        </w:rPr>
        <w:t xml:space="preserve"> </w:t>
      </w:r>
      <w:r w:rsidR="00862286" w:rsidRPr="00A55D0B">
        <w:rPr>
          <w:rFonts w:ascii="Times New Roman" w:hAnsi="Times New Roman"/>
          <w:lang w:val="en-GB"/>
        </w:rPr>
        <w:t>(wine-producing dishes)</w:t>
      </w:r>
      <w:r w:rsidR="00862286">
        <w:rPr>
          <w:rFonts w:ascii="Times New Roman" w:hAnsi="Times New Roman"/>
          <w:noProof/>
        </w:rPr>
        <w:drawing>
          <wp:anchor distT="0" distB="0" distL="114300" distR="114300" simplePos="0" relativeHeight="251668480" behindDoc="1" locked="0" layoutInCell="1" allowOverlap="1">
            <wp:simplePos x="0" y="0"/>
            <wp:positionH relativeFrom="column">
              <wp:posOffset>277495</wp:posOffset>
            </wp:positionH>
            <wp:positionV relativeFrom="paragraph">
              <wp:posOffset>266700</wp:posOffset>
            </wp:positionV>
            <wp:extent cx="2266950" cy="2019300"/>
            <wp:effectExtent l="19050" t="0" r="0" b="0"/>
            <wp:wrapTight wrapText="bothSides">
              <wp:wrapPolygon edited="0">
                <wp:start x="-182" y="0"/>
                <wp:lineTo x="-182" y="21396"/>
                <wp:lineTo x="21600" y="21396"/>
                <wp:lineTo x="21600" y="0"/>
                <wp:lineTo x="-182"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266950" cy="2019300"/>
                    </a:xfrm>
                    <a:prstGeom prst="rect">
                      <a:avLst/>
                    </a:prstGeom>
                    <a:noFill/>
                  </pic:spPr>
                </pic:pic>
              </a:graphicData>
            </a:graphic>
          </wp:anchor>
        </w:drawing>
      </w:r>
      <w:r w:rsidR="00862286">
        <w:rPr>
          <w:rFonts w:ascii="Times New Roman" w:hAnsi="Times New Roman"/>
          <w:lang w:val="en-GB"/>
        </w:rPr>
        <w:t xml:space="preserve"> </w:t>
      </w:r>
      <w:r w:rsidRPr="00A55D0B">
        <w:rPr>
          <w:rFonts w:ascii="Times New Roman" w:hAnsi="Times New Roman"/>
          <w:lang w:val="en-GB"/>
        </w:rPr>
        <w:t xml:space="preserve">from </w:t>
      </w:r>
      <w:proofErr w:type="spellStart"/>
      <w:r w:rsidRPr="00A55D0B">
        <w:rPr>
          <w:rFonts w:ascii="Times New Roman" w:hAnsi="Times New Roman"/>
          <w:lang w:val="en-GB"/>
        </w:rPr>
        <w:t>Samadlo</w:t>
      </w:r>
      <w:proofErr w:type="spellEnd"/>
      <w:r>
        <w:rPr>
          <w:rFonts w:ascii="Times New Roman" w:hAnsi="Times New Roman"/>
          <w:lang w:val="en-GB"/>
        </w:rPr>
        <w:t>, (4th-1st centuries BC)</w:t>
      </w:r>
    </w:p>
    <w:p w:rsidR="00A55D0B" w:rsidRDefault="00A55D0B" w:rsidP="00A55D0B">
      <w:pPr>
        <w:jc w:val="center"/>
        <w:rPr>
          <w:rFonts w:ascii="Times New Roman" w:hAnsi="Times New Roman"/>
          <w:lang w:val="en-GB"/>
        </w:rPr>
      </w:pPr>
    </w:p>
    <w:p w:rsidR="00A55D0B" w:rsidRDefault="00A55D0B" w:rsidP="00A55D0B">
      <w:pPr>
        <w:jc w:val="center"/>
        <w:rPr>
          <w:rFonts w:ascii="Times New Roman" w:hAnsi="Times New Roman"/>
          <w:lang w:val="en-GB"/>
        </w:rPr>
      </w:pPr>
    </w:p>
    <w:p w:rsidR="00A55D0B" w:rsidRDefault="00A55D0B" w:rsidP="00A55D0B">
      <w:pPr>
        <w:jc w:val="both"/>
        <w:rPr>
          <w:rFonts w:ascii="Times New Roman" w:eastAsia="Calibri" w:hAnsi="Times New Roman" w:cs="Times New Roman"/>
          <w:b/>
          <w:lang w:val="en-GB"/>
        </w:rPr>
      </w:pPr>
    </w:p>
    <w:p w:rsidR="00A55D0B" w:rsidRDefault="00A55D0B" w:rsidP="00A55D0B">
      <w:pPr>
        <w:rPr>
          <w:rFonts w:ascii="Times New Roman" w:eastAsia="Calibri" w:hAnsi="Times New Roman" w:cs="Times New Roman"/>
          <w:b/>
          <w:lang w:val="en-GB"/>
        </w:rPr>
      </w:pPr>
    </w:p>
    <w:p w:rsidR="00A55D0B" w:rsidRDefault="00A55D0B" w:rsidP="00A55D0B">
      <w:pPr>
        <w:jc w:val="center"/>
        <w:rPr>
          <w:rFonts w:ascii="Times New Roman" w:eastAsia="Calibri" w:hAnsi="Times New Roman" w:cs="Times New Roman"/>
          <w:b/>
          <w:lang w:val="en-GB"/>
        </w:rPr>
      </w:pPr>
      <w:r>
        <w:rPr>
          <w:rFonts w:ascii="Times New Roman" w:eastAsia="Calibri" w:hAnsi="Times New Roman" w:cs="Times New Roman"/>
          <w:b/>
          <w:noProof/>
        </w:rPr>
        <w:drawing>
          <wp:anchor distT="0" distB="0" distL="114300" distR="114300" simplePos="0" relativeHeight="251664384" behindDoc="1" locked="0" layoutInCell="1" allowOverlap="1">
            <wp:simplePos x="0" y="0"/>
            <wp:positionH relativeFrom="column">
              <wp:posOffset>2495550</wp:posOffset>
            </wp:positionH>
            <wp:positionV relativeFrom="paragraph">
              <wp:posOffset>-681355</wp:posOffset>
            </wp:positionV>
            <wp:extent cx="3545840" cy="1492885"/>
            <wp:effectExtent l="19050" t="0" r="0" b="0"/>
            <wp:wrapTight wrapText="bothSides">
              <wp:wrapPolygon edited="0">
                <wp:start x="-116" y="0"/>
                <wp:lineTo x="-116" y="21223"/>
                <wp:lineTo x="21585" y="21223"/>
                <wp:lineTo x="21585" y="0"/>
                <wp:lineTo x="-116" y="0"/>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545840" cy="1492885"/>
                    </a:xfrm>
                    <a:prstGeom prst="rect">
                      <a:avLst/>
                    </a:prstGeom>
                    <a:noFill/>
                  </pic:spPr>
                </pic:pic>
              </a:graphicData>
            </a:graphic>
          </wp:anchor>
        </w:drawing>
      </w:r>
      <w:r>
        <w:rPr>
          <w:rFonts w:ascii="Times New Roman" w:eastAsia="Calibri" w:hAnsi="Times New Roman" w:cs="Times New Roman"/>
          <w:b/>
          <w:noProof/>
        </w:rPr>
        <w:drawing>
          <wp:anchor distT="0" distB="0" distL="114300" distR="114300" simplePos="0" relativeHeight="251663360" behindDoc="1" locked="0" layoutInCell="1" allowOverlap="1">
            <wp:simplePos x="0" y="0"/>
            <wp:positionH relativeFrom="column">
              <wp:posOffset>279400</wp:posOffset>
            </wp:positionH>
            <wp:positionV relativeFrom="paragraph">
              <wp:posOffset>-600075</wp:posOffset>
            </wp:positionV>
            <wp:extent cx="2174240" cy="1487170"/>
            <wp:effectExtent l="1905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2174240" cy="1487170"/>
                    </a:xfrm>
                    <a:prstGeom prst="rect">
                      <a:avLst/>
                    </a:prstGeom>
                    <a:noFill/>
                  </pic:spPr>
                </pic:pic>
              </a:graphicData>
            </a:graphic>
          </wp:anchor>
        </w:drawing>
      </w:r>
    </w:p>
    <w:p w:rsidR="00A55D0B" w:rsidRDefault="00A55D0B">
      <w:pPr>
        <w:rPr>
          <w:rFonts w:ascii="Times New Roman" w:eastAsia="Calibri" w:hAnsi="Times New Roman" w:cs="Times New Roman"/>
          <w:b/>
          <w:lang w:val="en-GB"/>
        </w:rPr>
      </w:pPr>
      <w:r>
        <w:rPr>
          <w:rFonts w:ascii="Times New Roman" w:eastAsia="Calibri" w:hAnsi="Times New Roman" w:cs="Times New Roman"/>
          <w:b/>
          <w:lang w:val="en-GB"/>
        </w:rPr>
        <w:br w:type="page"/>
      </w:r>
    </w:p>
    <w:p w:rsidR="00A55D0B" w:rsidRDefault="00A55D0B" w:rsidP="00A55D0B">
      <w:pPr>
        <w:jc w:val="both"/>
        <w:rPr>
          <w:rFonts w:ascii="Times New Roman" w:hAnsi="Times New Roman"/>
        </w:rPr>
      </w:pPr>
      <w:r>
        <w:rPr>
          <w:rFonts w:ascii="Times New Roman" w:eastAsia="Calibri" w:hAnsi="Times New Roman" w:cs="Times New Roman"/>
          <w:b/>
          <w:noProof/>
        </w:rPr>
        <w:lastRenderedPageBreak/>
        <w:drawing>
          <wp:anchor distT="0" distB="0" distL="114300" distR="114300" simplePos="0" relativeHeight="251666432" behindDoc="1" locked="0" layoutInCell="1" allowOverlap="1">
            <wp:simplePos x="0" y="0"/>
            <wp:positionH relativeFrom="column">
              <wp:posOffset>2586355</wp:posOffset>
            </wp:positionH>
            <wp:positionV relativeFrom="paragraph">
              <wp:posOffset>387350</wp:posOffset>
            </wp:positionV>
            <wp:extent cx="3719195" cy="3217545"/>
            <wp:effectExtent l="19050" t="0" r="0" b="0"/>
            <wp:wrapTight wrapText="bothSides">
              <wp:wrapPolygon edited="0">
                <wp:start x="-111" y="0"/>
                <wp:lineTo x="-111" y="21485"/>
                <wp:lineTo x="21574" y="21485"/>
                <wp:lineTo x="21574" y="0"/>
                <wp:lineTo x="-111" y="0"/>
              </wp:wrapPolygon>
            </wp:wrapTight>
            <wp:docPr id="13" name="Picture 12" descr="Warka va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rka vase2"/>
                    <pic:cNvPicPr>
                      <a:picLocks noChangeAspect="1" noChangeArrowheads="1"/>
                    </pic:cNvPicPr>
                  </pic:nvPicPr>
                  <pic:blipFill>
                    <a:blip r:embed="rId25" cstate="print"/>
                    <a:srcRect/>
                    <a:stretch>
                      <a:fillRect/>
                    </a:stretch>
                  </pic:blipFill>
                  <pic:spPr bwMode="auto">
                    <a:xfrm>
                      <a:off x="0" y="0"/>
                      <a:ext cx="3719195" cy="3217545"/>
                    </a:xfrm>
                    <a:prstGeom prst="rect">
                      <a:avLst/>
                    </a:prstGeom>
                    <a:noFill/>
                  </pic:spPr>
                </pic:pic>
              </a:graphicData>
            </a:graphic>
          </wp:anchor>
        </w:drawing>
      </w:r>
      <w:r>
        <w:rPr>
          <w:rFonts w:ascii="Times New Roman" w:eastAsia="Calibri" w:hAnsi="Times New Roman" w:cs="Times New Roman"/>
          <w:b/>
          <w:lang w:val="en-GB"/>
        </w:rPr>
        <w:t xml:space="preserve">8. </w:t>
      </w:r>
      <w:r w:rsidRPr="002A6E45">
        <w:rPr>
          <w:rFonts w:ascii="Times New Roman" w:hAnsi="Times New Roman"/>
          <w:lang w:val="ka-GE"/>
        </w:rPr>
        <w:t>Silver cup, Trialeti, 2nd millennium BC.</w:t>
      </w:r>
      <w:r>
        <w:rPr>
          <w:rFonts w:ascii="Times New Roman" w:hAnsi="Times New Roman"/>
        </w:rPr>
        <w:t xml:space="preserve">  </w:t>
      </w:r>
      <w:r>
        <w:rPr>
          <w:rFonts w:ascii="Times New Roman" w:hAnsi="Times New Roman"/>
        </w:rPr>
        <w:tab/>
      </w:r>
      <w:r>
        <w:rPr>
          <w:rFonts w:ascii="Times New Roman" w:hAnsi="Times New Roman"/>
        </w:rPr>
        <w:tab/>
        <w:t xml:space="preserve">9. </w:t>
      </w:r>
      <w:r w:rsidRPr="002A6E45">
        <w:rPr>
          <w:rFonts w:ascii="Times New Roman" w:hAnsi="Times New Roman"/>
          <w:lang w:val="ka-GE"/>
        </w:rPr>
        <w:t>Alabaster vase, Uruk, 4th-3rd millennium BC.</w:t>
      </w:r>
    </w:p>
    <w:p w:rsidR="00A55D0B" w:rsidRPr="00A55D0B" w:rsidRDefault="00A55D0B" w:rsidP="00A55D0B">
      <w:pPr>
        <w:jc w:val="both"/>
        <w:rPr>
          <w:rFonts w:ascii="Times New Roman" w:hAnsi="Times New Roman"/>
        </w:rPr>
      </w:pPr>
      <w:r>
        <w:rPr>
          <w:rFonts w:ascii="Times New Roman" w:hAnsi="Times New Roman"/>
          <w:noProof/>
        </w:rPr>
        <w:drawing>
          <wp:anchor distT="0" distB="0" distL="114300" distR="114300" simplePos="0" relativeHeight="251665408" behindDoc="1" locked="0" layoutInCell="1" allowOverlap="1">
            <wp:simplePos x="0" y="0"/>
            <wp:positionH relativeFrom="column">
              <wp:posOffset>76835</wp:posOffset>
            </wp:positionH>
            <wp:positionV relativeFrom="paragraph">
              <wp:posOffset>157480</wp:posOffset>
            </wp:positionV>
            <wp:extent cx="2529205" cy="3217545"/>
            <wp:effectExtent l="19050" t="0" r="4445" b="0"/>
            <wp:wrapTight wrapText="bothSides">
              <wp:wrapPolygon edited="0">
                <wp:start x="-163" y="0"/>
                <wp:lineTo x="-163" y="21485"/>
                <wp:lineTo x="21638" y="21485"/>
                <wp:lineTo x="21638" y="0"/>
                <wp:lineTo x="-163" y="0"/>
              </wp:wrapPolygon>
            </wp:wrapTight>
            <wp:docPr id="12" name="Picture 11" descr="http://www.amigo.ge/saunjegallery/albums/userpics/1000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migo.ge/saunjegallery/albums/userpics/10002/123.jpg"/>
                    <pic:cNvPicPr>
                      <a:picLocks noChangeAspect="1" noChangeArrowheads="1"/>
                    </pic:cNvPicPr>
                  </pic:nvPicPr>
                  <pic:blipFill>
                    <a:blip r:embed="rId26" cstate="print"/>
                    <a:srcRect/>
                    <a:stretch>
                      <a:fillRect/>
                    </a:stretch>
                  </pic:blipFill>
                  <pic:spPr bwMode="auto">
                    <a:xfrm>
                      <a:off x="0" y="0"/>
                      <a:ext cx="2529205" cy="3217545"/>
                    </a:xfrm>
                    <a:prstGeom prst="rect">
                      <a:avLst/>
                    </a:prstGeom>
                    <a:noFill/>
                  </pic:spPr>
                </pic:pic>
              </a:graphicData>
            </a:graphic>
          </wp:anchor>
        </w:drawing>
      </w:r>
    </w:p>
    <w:p w:rsidR="00A55D0B" w:rsidRDefault="00A55D0B" w:rsidP="00A55D0B">
      <w:pPr>
        <w:pStyle w:val="NoSpacing"/>
        <w:jc w:val="center"/>
        <w:rPr>
          <w:rFonts w:ascii="Times New Roman" w:hAnsi="Times New Roman"/>
        </w:rPr>
      </w:pPr>
      <w:r>
        <w:rPr>
          <w:rFonts w:ascii="Times New Roman" w:hAnsi="Times New Roman"/>
          <w:b/>
        </w:rPr>
        <w:t xml:space="preserve">10. </w:t>
      </w:r>
      <w:r w:rsidRPr="002A6E45">
        <w:rPr>
          <w:rFonts w:ascii="Times New Roman" w:hAnsi="Times New Roman"/>
          <w:lang w:val="ka-GE"/>
        </w:rPr>
        <w:t xml:space="preserve">The rock-cut relief in Yazilikaya in the village of Bogazkoy (Turkey), </w:t>
      </w:r>
    </w:p>
    <w:p w:rsidR="00A55D0B" w:rsidRDefault="00A55D0B" w:rsidP="00A55D0B">
      <w:pPr>
        <w:pStyle w:val="NoSpacing"/>
        <w:jc w:val="center"/>
        <w:rPr>
          <w:rFonts w:ascii="Times New Roman" w:hAnsi="Times New Roman"/>
        </w:rPr>
      </w:pPr>
      <w:r w:rsidRPr="002A6E45">
        <w:rPr>
          <w:rFonts w:ascii="Times New Roman" w:hAnsi="Times New Roman"/>
          <w:lang w:val="ka-GE"/>
        </w:rPr>
        <w:t>2nd millennium BC.</w:t>
      </w:r>
    </w:p>
    <w:p w:rsidR="00A55D0B" w:rsidRPr="00A55D0B" w:rsidRDefault="00A55D0B" w:rsidP="00A55D0B">
      <w:pPr>
        <w:pStyle w:val="NoSpacing"/>
        <w:jc w:val="center"/>
        <w:rPr>
          <w:rFonts w:ascii="Times New Roman" w:hAnsi="Times New Roman"/>
        </w:rPr>
      </w:pPr>
    </w:p>
    <w:p w:rsidR="00A55D0B" w:rsidRPr="00865A26" w:rsidRDefault="00A55D0B" w:rsidP="00A55D0B">
      <w:pPr>
        <w:pStyle w:val="NoSpacing"/>
        <w:rPr>
          <w:color w:val="4F4D4E"/>
          <w:lang w:val="ka-GE"/>
        </w:rPr>
      </w:pPr>
    </w:p>
    <w:p w:rsidR="00A55D0B" w:rsidRDefault="00A55D0B" w:rsidP="00A55D0B">
      <w:pPr>
        <w:jc w:val="center"/>
        <w:rPr>
          <w:rFonts w:ascii="Times New Roman" w:eastAsia="Calibri" w:hAnsi="Times New Roman" w:cs="Times New Roman"/>
          <w:b/>
          <w:lang w:val="ka-GE"/>
        </w:rPr>
      </w:pPr>
      <w:r>
        <w:rPr>
          <w:rFonts w:ascii="Times New Roman" w:eastAsia="Calibri" w:hAnsi="Times New Roman" w:cs="Times New Roman"/>
          <w:b/>
          <w:noProof/>
        </w:rPr>
        <w:drawing>
          <wp:inline distT="0" distB="0" distL="0" distR="0">
            <wp:extent cx="4460353" cy="2963119"/>
            <wp:effectExtent l="19050" t="0" r="0" b="0"/>
            <wp:docPr id="14" name="Picture 56" descr="320px-Yazilikaya_B_12erGru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320px-Yazilikaya_B_12erGruppe"/>
                    <pic:cNvPicPr>
                      <a:picLocks noChangeAspect="1" noChangeArrowheads="1"/>
                    </pic:cNvPicPr>
                  </pic:nvPicPr>
                  <pic:blipFill>
                    <a:blip r:embed="rId27" cstate="print"/>
                    <a:srcRect/>
                    <a:stretch>
                      <a:fillRect/>
                    </a:stretch>
                  </pic:blipFill>
                  <pic:spPr bwMode="auto">
                    <a:xfrm>
                      <a:off x="0" y="0"/>
                      <a:ext cx="4460353" cy="2963119"/>
                    </a:xfrm>
                    <a:prstGeom prst="rect">
                      <a:avLst/>
                    </a:prstGeom>
                    <a:noFill/>
                  </pic:spPr>
                </pic:pic>
              </a:graphicData>
            </a:graphic>
          </wp:inline>
        </w:drawing>
      </w:r>
    </w:p>
    <w:p w:rsidR="00A55D0B" w:rsidRDefault="00A55D0B">
      <w:pPr>
        <w:rPr>
          <w:rFonts w:ascii="Times New Roman" w:eastAsia="Calibri" w:hAnsi="Times New Roman" w:cs="Times New Roman"/>
          <w:b/>
          <w:lang w:val="ka-GE"/>
        </w:rPr>
      </w:pPr>
      <w:r>
        <w:rPr>
          <w:rFonts w:ascii="Times New Roman" w:eastAsia="Calibri" w:hAnsi="Times New Roman" w:cs="Times New Roman"/>
          <w:b/>
          <w:lang w:val="ka-GE"/>
        </w:rPr>
        <w:br w:type="page"/>
      </w:r>
    </w:p>
    <w:p w:rsidR="00A55D0B" w:rsidRDefault="00A55D0B" w:rsidP="00A55D0B">
      <w:pPr>
        <w:pStyle w:val="NoSpacing"/>
        <w:jc w:val="center"/>
        <w:rPr>
          <w:rFonts w:ascii="Times New Roman" w:hAnsi="Times New Roman"/>
          <w:b/>
          <w:lang w:val="en-GB"/>
        </w:rPr>
      </w:pPr>
      <w:r>
        <w:rPr>
          <w:rFonts w:ascii="Times New Roman" w:hAnsi="Times New Roman"/>
          <w:b/>
        </w:rPr>
        <w:lastRenderedPageBreak/>
        <w:t>11.</w:t>
      </w:r>
      <w:r w:rsidRPr="00A55D0B">
        <w:rPr>
          <w:rFonts w:ascii="Times New Roman" w:hAnsi="Times New Roman"/>
          <w:b/>
          <w:lang w:val="en-GB"/>
        </w:rPr>
        <w:t xml:space="preserve"> </w:t>
      </w:r>
      <w:r>
        <w:rPr>
          <w:rFonts w:ascii="Times New Roman" w:hAnsi="Times New Roman"/>
          <w:b/>
          <w:lang w:val="en-GB"/>
        </w:rPr>
        <w:t>Connection of the names of linear round dances with the productivity cult:</w:t>
      </w:r>
    </w:p>
    <w:p w:rsidR="00A55D0B" w:rsidRPr="00ED4BB6" w:rsidRDefault="00ED4BB6" w:rsidP="00A55D0B">
      <w:pPr>
        <w:jc w:val="center"/>
        <w:rPr>
          <w:rFonts w:ascii="Times New Roman" w:eastAsia="Calibri" w:hAnsi="Times New Roman" w:cs="Times New Roman"/>
          <w:b/>
          <w:lang w:val="en-GB"/>
        </w:rPr>
      </w:pPr>
      <w:r>
        <w:rPr>
          <w:rFonts w:ascii="Times New Roman" w:eastAsia="Calibri" w:hAnsi="Times New Roman" w:cs="Times New Roman"/>
          <w:b/>
          <w:noProof/>
        </w:rPr>
        <w:drawing>
          <wp:inline distT="0" distB="0" distL="0" distR="0">
            <wp:extent cx="6237066" cy="4062714"/>
            <wp:effectExtent l="0" t="0" r="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A55D0B" w:rsidRDefault="00A55D0B" w:rsidP="00A55D0B">
      <w:pPr>
        <w:pStyle w:val="NoSpacing"/>
        <w:jc w:val="center"/>
        <w:rPr>
          <w:rFonts w:ascii="Times New Roman" w:hAnsi="Times New Roman"/>
          <w:lang w:val="en-GB"/>
        </w:rPr>
      </w:pPr>
      <w:r>
        <w:rPr>
          <w:rFonts w:ascii="Times New Roman" w:hAnsi="Times New Roman"/>
          <w:b/>
        </w:rPr>
        <w:t xml:space="preserve">12. </w:t>
      </w:r>
      <w:r>
        <w:rPr>
          <w:rFonts w:ascii="Times New Roman" w:hAnsi="Times New Roman"/>
          <w:lang w:val="en-GB"/>
        </w:rPr>
        <w:t xml:space="preserve">The genesis of the universe - struggle between the Dragon (chaos) and Griffin (cosmos); </w:t>
      </w:r>
    </w:p>
    <w:p w:rsidR="00A55D0B" w:rsidRDefault="00A55D0B" w:rsidP="00A55D0B">
      <w:pPr>
        <w:pStyle w:val="NoSpacing"/>
        <w:jc w:val="center"/>
        <w:rPr>
          <w:rFonts w:ascii="Times New Roman" w:hAnsi="Times New Roman"/>
          <w:lang w:val="en-GB"/>
        </w:rPr>
      </w:pPr>
      <w:r>
        <w:rPr>
          <w:rFonts w:ascii="Times New Roman" w:hAnsi="Times New Roman"/>
          <w:lang w:val="en-GB"/>
        </w:rPr>
        <w:t xml:space="preserve">The </w:t>
      </w:r>
      <w:proofErr w:type="spellStart"/>
      <w:r>
        <w:rPr>
          <w:rFonts w:ascii="Times New Roman" w:hAnsi="Times New Roman"/>
          <w:lang w:val="en-GB"/>
        </w:rPr>
        <w:t>Tusheti</w:t>
      </w:r>
      <w:proofErr w:type="spellEnd"/>
      <w:r>
        <w:rPr>
          <w:rFonts w:ascii="Times New Roman" w:hAnsi="Times New Roman"/>
          <w:lang w:val="en-GB"/>
        </w:rPr>
        <w:t xml:space="preserve"> Ethnographic Museum.</w:t>
      </w:r>
    </w:p>
    <w:p w:rsidR="00A55D0B" w:rsidRDefault="00A55D0B" w:rsidP="00A55D0B">
      <w:pPr>
        <w:pStyle w:val="NoSpacing"/>
        <w:jc w:val="center"/>
        <w:rPr>
          <w:rFonts w:ascii="Times New Roman" w:hAnsi="Times New Roman"/>
          <w:lang w:val="en-GB"/>
        </w:rPr>
      </w:pPr>
      <w:r>
        <w:rPr>
          <w:rFonts w:ascii="Times New Roman" w:hAnsi="Times New Roman"/>
          <w:noProof/>
        </w:rPr>
        <w:drawing>
          <wp:inline distT="0" distB="0" distL="0" distR="0">
            <wp:extent cx="4229100" cy="3176270"/>
            <wp:effectExtent l="19050" t="0" r="0" b="0"/>
            <wp:docPr id="15" name="Picture 14" descr="P1040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408888"/>
                    <pic:cNvPicPr>
                      <a:picLocks noChangeAspect="1" noChangeArrowheads="1"/>
                    </pic:cNvPicPr>
                  </pic:nvPicPr>
                  <pic:blipFill>
                    <a:blip r:embed="rId33" cstate="print"/>
                    <a:srcRect/>
                    <a:stretch>
                      <a:fillRect/>
                    </a:stretch>
                  </pic:blipFill>
                  <pic:spPr bwMode="auto">
                    <a:xfrm>
                      <a:off x="0" y="0"/>
                      <a:ext cx="4229100" cy="3176270"/>
                    </a:xfrm>
                    <a:prstGeom prst="rect">
                      <a:avLst/>
                    </a:prstGeom>
                    <a:noFill/>
                    <a:ln w="9525">
                      <a:noFill/>
                      <a:miter lim="800000"/>
                      <a:headEnd/>
                      <a:tailEnd/>
                    </a:ln>
                  </pic:spPr>
                </pic:pic>
              </a:graphicData>
            </a:graphic>
          </wp:inline>
        </w:drawing>
      </w:r>
    </w:p>
    <w:p w:rsidR="00A55D0B" w:rsidRDefault="00A55D0B">
      <w:pPr>
        <w:rPr>
          <w:rFonts w:ascii="Times New Roman" w:eastAsia="Calibri" w:hAnsi="Times New Roman" w:cs="Times New Roman"/>
          <w:lang w:val="en-GB"/>
        </w:rPr>
      </w:pPr>
      <w:r>
        <w:rPr>
          <w:rFonts w:ascii="Times New Roman" w:hAnsi="Times New Roman"/>
          <w:lang w:val="en-GB"/>
        </w:rPr>
        <w:br w:type="page"/>
      </w:r>
    </w:p>
    <w:p w:rsidR="00A55D0B" w:rsidRDefault="00A55D0B" w:rsidP="00A55D0B">
      <w:pPr>
        <w:pStyle w:val="NoSpacing"/>
        <w:jc w:val="center"/>
        <w:rPr>
          <w:rFonts w:ascii="Times New Roman" w:hAnsi="Times New Roman"/>
          <w:lang w:val="en-GB"/>
        </w:rPr>
      </w:pPr>
      <w:r>
        <w:rPr>
          <w:rFonts w:ascii="Times New Roman" w:hAnsi="Times New Roman"/>
          <w:lang w:val="en-GB"/>
        </w:rPr>
        <w:lastRenderedPageBreak/>
        <w:t xml:space="preserve">13. </w:t>
      </w:r>
      <w:proofErr w:type="spellStart"/>
      <w:r>
        <w:rPr>
          <w:rFonts w:ascii="Times New Roman" w:hAnsi="Times New Roman"/>
          <w:lang w:val="en-GB"/>
        </w:rPr>
        <w:t>Mtskheta</w:t>
      </w:r>
      <w:proofErr w:type="spellEnd"/>
      <w:r>
        <w:rPr>
          <w:rFonts w:ascii="Times New Roman" w:hAnsi="Times New Roman"/>
          <w:lang w:val="en-GB"/>
        </w:rPr>
        <w:t xml:space="preserve">. A fresco on the southern wall of </w:t>
      </w:r>
      <w:proofErr w:type="spellStart"/>
      <w:r>
        <w:rPr>
          <w:rFonts w:ascii="Times New Roman" w:hAnsi="Times New Roman"/>
          <w:lang w:val="en-GB"/>
        </w:rPr>
        <w:t>Svetitskhoveli</w:t>
      </w:r>
      <w:proofErr w:type="spellEnd"/>
      <w:r>
        <w:rPr>
          <w:rFonts w:ascii="Times New Roman" w:hAnsi="Times New Roman"/>
          <w:lang w:val="en-GB"/>
        </w:rPr>
        <w:t xml:space="preserve"> restored in the 17th century.</w:t>
      </w:r>
    </w:p>
    <w:p w:rsidR="00A55D0B" w:rsidRDefault="00A55D0B" w:rsidP="00A55D0B">
      <w:pPr>
        <w:pStyle w:val="NoSpacing"/>
        <w:jc w:val="center"/>
        <w:rPr>
          <w:rFonts w:ascii="Times New Roman" w:hAnsi="Times New Roman"/>
          <w:lang w:val="en-GB"/>
        </w:rPr>
      </w:pPr>
    </w:p>
    <w:p w:rsidR="00A55D0B" w:rsidRDefault="00A55D0B" w:rsidP="00A55D0B">
      <w:pPr>
        <w:pStyle w:val="NoSpacing"/>
        <w:jc w:val="center"/>
        <w:rPr>
          <w:rFonts w:ascii="Times New Roman" w:hAnsi="Times New Roman"/>
          <w:lang w:val="en-GB"/>
        </w:rPr>
      </w:pPr>
      <w:r>
        <w:rPr>
          <w:rFonts w:ascii="Sylfaen" w:hAnsi="Sylfaen" w:cs="Sylfaen"/>
          <w:noProof/>
        </w:rPr>
        <w:drawing>
          <wp:inline distT="0" distB="0" distL="0" distR="0">
            <wp:extent cx="4646930" cy="3484245"/>
            <wp:effectExtent l="19050" t="0" r="1270" b="0"/>
            <wp:docPr id="16" name="Picture 15" descr="P108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80243.JPG"/>
                    <pic:cNvPicPr>
                      <a:picLocks noChangeAspect="1" noChangeArrowheads="1"/>
                    </pic:cNvPicPr>
                  </pic:nvPicPr>
                  <pic:blipFill>
                    <a:blip r:embed="rId34" cstate="print"/>
                    <a:srcRect/>
                    <a:stretch>
                      <a:fillRect/>
                    </a:stretch>
                  </pic:blipFill>
                  <pic:spPr bwMode="auto">
                    <a:xfrm>
                      <a:off x="0" y="0"/>
                      <a:ext cx="4646930" cy="3484245"/>
                    </a:xfrm>
                    <a:prstGeom prst="rect">
                      <a:avLst/>
                    </a:prstGeom>
                    <a:noFill/>
                    <a:ln w="9525">
                      <a:noFill/>
                      <a:miter lim="800000"/>
                      <a:headEnd/>
                      <a:tailEnd/>
                    </a:ln>
                  </pic:spPr>
                </pic:pic>
              </a:graphicData>
            </a:graphic>
          </wp:inline>
        </w:drawing>
      </w:r>
    </w:p>
    <w:p w:rsidR="00A55D0B" w:rsidRDefault="00A55D0B" w:rsidP="00A55D0B">
      <w:pPr>
        <w:pStyle w:val="NoSpacing"/>
        <w:jc w:val="center"/>
        <w:rPr>
          <w:rFonts w:ascii="Times New Roman" w:hAnsi="Times New Roman"/>
          <w:lang w:val="en-GB"/>
        </w:rPr>
      </w:pPr>
    </w:p>
    <w:p w:rsidR="00A55D0B" w:rsidRDefault="00A55D0B" w:rsidP="00A55D0B">
      <w:pPr>
        <w:pStyle w:val="NoSpacing"/>
        <w:jc w:val="center"/>
        <w:rPr>
          <w:rFonts w:ascii="Times New Roman" w:hAnsi="Times New Roman"/>
          <w:lang w:val="en-GB"/>
        </w:rPr>
      </w:pPr>
      <w:r w:rsidRPr="00A55D0B">
        <w:rPr>
          <w:rFonts w:ascii="Times New Roman" w:hAnsi="Times New Roman"/>
          <w:lang w:val="en-GB"/>
        </w:rPr>
        <w:t>Sketch of the fresco by Gagarin</w:t>
      </w:r>
    </w:p>
    <w:p w:rsidR="00A55D0B" w:rsidRPr="00A55D0B" w:rsidRDefault="00A55D0B" w:rsidP="00A55D0B">
      <w:pPr>
        <w:jc w:val="center"/>
        <w:rPr>
          <w:rFonts w:ascii="Times New Roman" w:eastAsia="Calibri" w:hAnsi="Times New Roman" w:cs="Times New Roman"/>
          <w:b/>
          <w:lang w:val="en-GB"/>
        </w:rPr>
      </w:pPr>
      <w:r>
        <w:rPr>
          <w:rFonts w:ascii="Sylfaen" w:hAnsi="Sylfaen" w:cs="Sylfaen"/>
          <w:noProof/>
        </w:rPr>
        <w:drawing>
          <wp:inline distT="0" distB="0" distL="0" distR="0">
            <wp:extent cx="2216785" cy="3698240"/>
            <wp:effectExtent l="19050" t="0" r="0" b="0"/>
            <wp:docPr id="17" name="Picture 23" descr="sur 2. sami qali sveticxovlis tazridan. 1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r 2. sami qali sveticxovlis tazridan. 1copy.jpg"/>
                    <pic:cNvPicPr>
                      <a:picLocks noChangeAspect="1" noChangeArrowheads="1"/>
                    </pic:cNvPicPr>
                  </pic:nvPicPr>
                  <pic:blipFill>
                    <a:blip r:embed="rId35" cstate="print"/>
                    <a:srcRect/>
                    <a:stretch>
                      <a:fillRect/>
                    </a:stretch>
                  </pic:blipFill>
                  <pic:spPr bwMode="auto">
                    <a:xfrm>
                      <a:off x="0" y="0"/>
                      <a:ext cx="2216785" cy="3698240"/>
                    </a:xfrm>
                    <a:prstGeom prst="rect">
                      <a:avLst/>
                    </a:prstGeom>
                    <a:noFill/>
                    <a:ln w="9525">
                      <a:noFill/>
                      <a:miter lim="800000"/>
                      <a:headEnd/>
                      <a:tailEnd/>
                    </a:ln>
                  </pic:spPr>
                </pic:pic>
              </a:graphicData>
            </a:graphic>
          </wp:inline>
        </w:drawing>
      </w:r>
    </w:p>
    <w:sectPr w:rsidR="00A55D0B" w:rsidRPr="00A55D0B" w:rsidSect="006948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8FD" w:rsidRDefault="003C18FD" w:rsidP="00865A26">
      <w:pPr>
        <w:spacing w:after="0" w:line="240" w:lineRule="auto"/>
      </w:pPr>
      <w:r>
        <w:separator/>
      </w:r>
    </w:p>
  </w:endnote>
  <w:endnote w:type="continuationSeparator" w:id="0">
    <w:p w:rsidR="003C18FD" w:rsidRDefault="003C18FD" w:rsidP="00865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tNusx">
    <w:panose1 w:val="00000000000000000000"/>
    <w:charset w:val="00"/>
    <w:family w:val="auto"/>
    <w:pitch w:val="variable"/>
    <w:sig w:usb0="00000087"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8FD" w:rsidRDefault="003C18FD" w:rsidP="00865A26">
      <w:pPr>
        <w:spacing w:after="0" w:line="240" w:lineRule="auto"/>
      </w:pPr>
      <w:r>
        <w:separator/>
      </w:r>
    </w:p>
  </w:footnote>
  <w:footnote w:type="continuationSeparator" w:id="0">
    <w:p w:rsidR="003C18FD" w:rsidRDefault="003C18FD" w:rsidP="00865A26">
      <w:pPr>
        <w:spacing w:after="0" w:line="240" w:lineRule="auto"/>
      </w:pPr>
      <w:r>
        <w:continuationSeparator/>
      </w:r>
    </w:p>
  </w:footnote>
  <w:footnote w:id="1">
    <w:p w:rsidR="00BD246D" w:rsidRPr="00AB2877" w:rsidRDefault="00BD246D">
      <w:pPr>
        <w:pStyle w:val="FootnoteText"/>
      </w:pPr>
      <w:r w:rsidRPr="00AB2877">
        <w:rPr>
          <w:rStyle w:val="FootnoteReference"/>
        </w:rPr>
        <w:footnoteRef/>
      </w:r>
      <w:r w:rsidRPr="00AB2877">
        <w:t xml:space="preserve"> Encyclopedia of ancient symbols, </w:t>
      </w:r>
      <w:r w:rsidRPr="00AB2877">
        <w:rPr>
          <w:rFonts w:ascii="Sylfaen" w:hAnsi="Sylfaen" w:cs="Sylfaen"/>
          <w:lang w:val="ka-GE"/>
        </w:rPr>
        <w:t>www.sigils.ru</w:t>
      </w:r>
    </w:p>
  </w:footnote>
  <w:footnote w:id="2">
    <w:p w:rsidR="00BD246D" w:rsidRPr="00AB2877" w:rsidRDefault="00BD246D">
      <w:pPr>
        <w:pStyle w:val="FootnoteText"/>
        <w:rPr>
          <w:lang w:val="ka-GE"/>
        </w:rPr>
      </w:pPr>
      <w:r w:rsidRPr="00AB2877">
        <w:rPr>
          <w:rStyle w:val="FootnoteReference"/>
        </w:rPr>
        <w:footnoteRef/>
      </w:r>
      <w:r w:rsidRPr="00AB2877">
        <w:t xml:space="preserve"> </w:t>
      </w:r>
      <w:r w:rsidRPr="00AB2877">
        <w:rPr>
          <w:rStyle w:val="Strong"/>
          <w:rFonts w:ascii="Sylfaen" w:hAnsi="Sylfaen" w:cs="Sylfaen"/>
          <w:b w:val="0"/>
          <w:bCs w:val="0"/>
          <w:lang w:val="ka-GE"/>
        </w:rPr>
        <w:t>Aniela Jaffe</w:t>
      </w:r>
      <w:r w:rsidRPr="00AB2877">
        <w:rPr>
          <w:rFonts w:ascii="Sylfaen" w:hAnsi="Sylfaen" w:cs="Sylfaen"/>
          <w:b/>
          <w:bCs/>
          <w:lang w:val="ka-GE"/>
        </w:rPr>
        <w:t>,</w:t>
      </w:r>
      <w:r w:rsidR="00AB2877" w:rsidRPr="00AB2877">
        <w:t xml:space="preserve"> </w:t>
      </w:r>
      <w:r w:rsidR="00AB2877" w:rsidRPr="00AB2877">
        <w:rPr>
          <w:rFonts w:ascii="Sylfaen" w:hAnsi="Sylfaen" w:cs="Sylfaen"/>
          <w:bCs/>
          <w:i/>
          <w:lang w:val="ka-GE"/>
        </w:rPr>
        <w:t>Symbols in art</w:t>
      </w:r>
      <w:r w:rsidR="00AB2877" w:rsidRPr="00AB2877">
        <w:rPr>
          <w:rFonts w:ascii="Sylfaen" w:hAnsi="Sylfaen" w:cs="Sylfaen"/>
          <w:bCs/>
          <w:i/>
        </w:rPr>
        <w:t>.</w:t>
      </w:r>
      <w:r w:rsidR="00AB2877" w:rsidRPr="00AB2877">
        <w:rPr>
          <w:rFonts w:ascii="Sylfaen" w:hAnsi="Sylfaen" w:cs="Sylfaen"/>
          <w:b/>
          <w:bCs/>
        </w:rPr>
        <w:t xml:space="preserve"> </w:t>
      </w:r>
      <w:r w:rsidRPr="00AB2877">
        <w:rPr>
          <w:rStyle w:val="Strong"/>
          <w:rFonts w:ascii="Sylfaen" w:hAnsi="Sylfaen" w:cs="Sylfaen"/>
          <w:b w:val="0"/>
          <w:bCs w:val="0"/>
          <w:lang w:val="ka-GE"/>
        </w:rPr>
        <w:t xml:space="preserve"> http://www.xliby.ru/psihologija/chelovek_i_ego_simvoly/p5.php</w:t>
      </w:r>
    </w:p>
  </w:footnote>
  <w:footnote w:id="3">
    <w:p w:rsidR="00BD246D" w:rsidRPr="00EB1EED" w:rsidRDefault="00BD246D" w:rsidP="00CD34AF">
      <w:pPr>
        <w:pStyle w:val="FootnoteText"/>
        <w:rPr>
          <w:rFonts w:ascii="Sylfaen" w:hAnsi="Sylfaen"/>
          <w:lang w:val="ka-GE"/>
        </w:rPr>
      </w:pPr>
      <w:r w:rsidRPr="00AB2877">
        <w:rPr>
          <w:rStyle w:val="FootnoteReference"/>
        </w:rPr>
        <w:footnoteRef/>
      </w:r>
      <w:r w:rsidRPr="00AB2877">
        <w:t xml:space="preserve"> </w:t>
      </w:r>
      <w:r w:rsidRPr="00AB2877">
        <w:rPr>
          <w:lang w:val="ka-GE"/>
        </w:rPr>
        <w:t xml:space="preserve">Tataradze A., </w:t>
      </w:r>
      <w:r w:rsidRPr="00AB2877">
        <w:rPr>
          <w:i/>
          <w:lang w:val="ka-GE"/>
        </w:rPr>
        <w:t>Issues of History of Georgian Folk Choreography</w:t>
      </w:r>
      <w:r w:rsidRPr="00AB2877">
        <w:rPr>
          <w:lang w:val="ka-GE"/>
        </w:rPr>
        <w:t>.</w:t>
      </w:r>
      <w:r w:rsidRPr="00AB2877">
        <w:t xml:space="preserve"> Tbilisi, 1999. (In Georgian)</w:t>
      </w:r>
      <w:r w:rsidRPr="00AB2877">
        <w:rPr>
          <w:rFonts w:ascii="Sylfaen" w:hAnsi="Sylfaen" w:cs="Sylfaen"/>
          <w:lang w:val="ka-GE"/>
        </w:rPr>
        <w:t xml:space="preserve"> </w:t>
      </w:r>
      <w:r w:rsidRPr="00AB2877">
        <w:rPr>
          <w:rFonts w:ascii="Sylfaen" w:hAnsi="Sylfaen" w:cs="Sylfaen"/>
        </w:rPr>
        <w:t>p.</w:t>
      </w:r>
      <w:r w:rsidRPr="00AB2877">
        <w:rPr>
          <w:rFonts w:ascii="Sylfaen" w:hAnsi="Sylfaen" w:cs="Sylfaen"/>
          <w:lang w:val="ka-GE"/>
        </w:rPr>
        <w:t xml:space="preserve"> 11.</w:t>
      </w:r>
    </w:p>
  </w:footnote>
  <w:footnote w:id="4">
    <w:p w:rsidR="00BD246D" w:rsidRPr="00AB2877" w:rsidRDefault="00BD246D" w:rsidP="00E37A3F">
      <w:pPr>
        <w:pStyle w:val="FootnoteText"/>
        <w:rPr>
          <w:rFonts w:ascii="Sylfaen" w:hAnsi="Sylfaen"/>
        </w:rPr>
      </w:pPr>
      <w:r w:rsidRPr="00AB2877">
        <w:rPr>
          <w:rStyle w:val="FootnoteReference"/>
        </w:rPr>
        <w:footnoteRef/>
      </w:r>
      <w:r w:rsidRPr="00AB2877">
        <w:t xml:space="preserve"> Mythological symbols of ladder and bridge. </w:t>
      </w:r>
      <w:hyperlink r:id="rId1" w:history="1">
        <w:r w:rsidRPr="00AB2877">
          <w:rPr>
            <w:rStyle w:val="Hyperlink"/>
            <w:rFonts w:ascii="Sylfaen" w:hAnsi="Sylfaen" w:cs="Sylfaen"/>
            <w:lang w:val="it-IT"/>
          </w:rPr>
          <w:t>http</w:t>
        </w:r>
        <w:r w:rsidRPr="00AB2877">
          <w:rPr>
            <w:rStyle w:val="Hyperlink"/>
            <w:rFonts w:ascii="Sylfaen" w:hAnsi="Sylfaen" w:cs="Sylfaen"/>
          </w:rPr>
          <w:t>://</w:t>
        </w:r>
        <w:r w:rsidRPr="00AB2877">
          <w:rPr>
            <w:rStyle w:val="Hyperlink"/>
            <w:rFonts w:ascii="Sylfaen" w:hAnsi="Sylfaen" w:cs="Sylfaen"/>
            <w:lang w:val="it-IT"/>
          </w:rPr>
          <w:t>astroblogi</w:t>
        </w:r>
        <w:r w:rsidRPr="00AB2877">
          <w:rPr>
            <w:rStyle w:val="Hyperlink"/>
            <w:rFonts w:ascii="Sylfaen" w:hAnsi="Sylfaen" w:cs="Sylfaen"/>
          </w:rPr>
          <w:t>.</w:t>
        </w:r>
        <w:r w:rsidRPr="00AB2877">
          <w:rPr>
            <w:rStyle w:val="Hyperlink"/>
            <w:rFonts w:ascii="Sylfaen" w:hAnsi="Sylfaen" w:cs="Sylfaen"/>
            <w:lang w:val="it-IT"/>
          </w:rPr>
          <w:t>com</w:t>
        </w:r>
      </w:hyperlink>
      <w:r w:rsidRPr="00AB2877">
        <w:t xml:space="preserve"> (In Georgian)</w:t>
      </w:r>
    </w:p>
  </w:footnote>
  <w:footnote w:id="5">
    <w:p w:rsidR="00BD246D" w:rsidRPr="00AB2877" w:rsidRDefault="00BD246D" w:rsidP="00AB78E8">
      <w:pPr>
        <w:pStyle w:val="FootnoteText"/>
      </w:pPr>
      <w:r w:rsidRPr="00AB2877">
        <w:rPr>
          <w:rStyle w:val="FootnoteReference"/>
        </w:rPr>
        <w:footnoteRef/>
      </w:r>
      <w:r w:rsidRPr="00AB2877">
        <w:t xml:space="preserve"> </w:t>
      </w:r>
      <w:proofErr w:type="spellStart"/>
      <w:r w:rsidRPr="00AB2877">
        <w:t>Eliade</w:t>
      </w:r>
      <w:proofErr w:type="spellEnd"/>
      <w:r w:rsidRPr="00AB2877">
        <w:t xml:space="preserve"> M., </w:t>
      </w:r>
      <w:r w:rsidRPr="00AB2877">
        <w:rPr>
          <w:i/>
        </w:rPr>
        <w:t>Myths, rituals, and their purpose</w:t>
      </w:r>
      <w:r w:rsidRPr="00AB2877">
        <w:t xml:space="preserve"> (</w:t>
      </w:r>
      <w:r w:rsidRPr="00AB2877">
        <w:rPr>
          <w:lang w:val="ru-RU"/>
        </w:rPr>
        <w:t>Элиаде</w:t>
      </w:r>
      <w:r w:rsidRPr="00AB2877">
        <w:t xml:space="preserve"> </w:t>
      </w:r>
      <w:proofErr w:type="gramStart"/>
      <w:r w:rsidRPr="00AB2877">
        <w:rPr>
          <w:lang w:val="ru-RU"/>
        </w:rPr>
        <w:t>М</w:t>
      </w:r>
      <w:r w:rsidRPr="00AB2877">
        <w:t>.,</w:t>
      </w:r>
      <w:proofErr w:type="gramEnd"/>
      <w:r w:rsidRPr="00AB2877">
        <w:t xml:space="preserve"> </w:t>
      </w:r>
      <w:r w:rsidRPr="00AB2877">
        <w:rPr>
          <w:lang w:val="ru-RU"/>
        </w:rPr>
        <w:t>Аспекты</w:t>
      </w:r>
      <w:r w:rsidRPr="00AB2877">
        <w:t xml:space="preserve"> </w:t>
      </w:r>
      <w:r w:rsidRPr="00AB2877">
        <w:rPr>
          <w:lang w:val="ru-RU"/>
        </w:rPr>
        <w:t>мифа</w:t>
      </w:r>
      <w:r w:rsidRPr="00AB2877">
        <w:t xml:space="preserve">. </w:t>
      </w:r>
      <w:r w:rsidRPr="00AB2877">
        <w:rPr>
          <w:lang w:val="ru-RU"/>
        </w:rPr>
        <w:t>М</w:t>
      </w:r>
      <w:r w:rsidRPr="00AB2877">
        <w:t>.,)</w:t>
      </w:r>
      <w:r w:rsidRPr="00AB2877">
        <w:rPr>
          <w:i/>
          <w:u w:val="single"/>
        </w:rPr>
        <w:t>.</w:t>
      </w:r>
      <w:r w:rsidRPr="00AB2877">
        <w:t xml:space="preserve"> </w:t>
      </w:r>
      <w:r w:rsidRPr="00AB2877">
        <w:rPr>
          <w:i/>
          <w:u w:val="single"/>
        </w:rPr>
        <w:t>Chapter III</w:t>
      </w:r>
      <w:proofErr w:type="gramStart"/>
      <w:r w:rsidRPr="00AB2877">
        <w:rPr>
          <w:i/>
          <w:u w:val="single"/>
        </w:rPr>
        <w:t>,  p.23</w:t>
      </w:r>
      <w:proofErr w:type="gramEnd"/>
      <w:r w:rsidRPr="00AB2877">
        <w:rPr>
          <w:i/>
          <w:u w:val="single"/>
        </w:rPr>
        <w:t xml:space="preserve">-29. http://yanko.lib.ru/books/sacra/eliade-aspektu_mifa.pdf </w:t>
      </w:r>
      <w:r w:rsidRPr="00AB2877">
        <w:t xml:space="preserve"> (In Russian)</w:t>
      </w:r>
    </w:p>
  </w:footnote>
  <w:footnote w:id="6">
    <w:p w:rsidR="00BD246D" w:rsidRPr="00ED4BB6" w:rsidRDefault="00BD246D" w:rsidP="00AB78E8">
      <w:pPr>
        <w:pStyle w:val="FootnoteText"/>
      </w:pPr>
      <w:r w:rsidRPr="00AB2877">
        <w:rPr>
          <w:rStyle w:val="FootnoteReference"/>
        </w:rPr>
        <w:footnoteRef/>
      </w:r>
      <w:r w:rsidRPr="00AB2877">
        <w:t xml:space="preserve"> </w:t>
      </w:r>
      <w:r w:rsidRPr="00AB2877">
        <w:rPr>
          <w:i/>
        </w:rPr>
        <w:t>Symbols of Christian Art</w:t>
      </w:r>
      <w:r w:rsidRPr="00AB2877">
        <w:t xml:space="preserve"> - Cross</w:t>
      </w:r>
      <w:proofErr w:type="gramStart"/>
      <w:r w:rsidRPr="00AB2877">
        <w:t xml:space="preserve">,  </w:t>
      </w:r>
      <w:proofErr w:type="gramEnd"/>
      <w:r w:rsidR="00D33DF8">
        <w:fldChar w:fldCharType="begin"/>
      </w:r>
      <w:r w:rsidR="00D33DF8">
        <w:instrText xml:space="preserve"> HYPERLINK "http://www.nplg.gov.ge/gsdl/cgi-bin/library.exe?e=d-01000-00---off-0dictiona--00-1--0-10-0---0---0prompt-10--..-4-------0-1l--11-ru-50---20-help---00-3-1-00-0-0-11-1-0utfZz-8-00&amp;cl=CL1.1&amp;d=HASH011fe8f22372a9af597f36d3.1&amp;x" </w:instrText>
      </w:r>
      <w:r w:rsidR="00D33DF8">
        <w:fldChar w:fldCharType="separate"/>
      </w:r>
      <w:r w:rsidRPr="00AB2877">
        <w:t>http://www.nplg.gov.ge/gsdl/cgi-bin/library.exe?e=d-01000-00---off-0dictiona--00-1--0-10-0---0---0prompt-10--..-4-------0-1l--11-ru-50---20-help---00-3-1-00-0-0-11-1-0utfZz-8-00&amp;cl=CL1.1&amp;d=HASH011fe8f22372a9af597f36d3.1&amp;x</w:t>
      </w:r>
      <w:r w:rsidR="00D33DF8">
        <w:fldChar w:fldCharType="end"/>
      </w:r>
      <w:r w:rsidRPr="00AB2877">
        <w:t>=1 (In Georgian)</w:t>
      </w:r>
    </w:p>
  </w:footnote>
  <w:footnote w:id="7">
    <w:p w:rsidR="00BD246D" w:rsidRPr="00AB2877" w:rsidRDefault="00BD246D">
      <w:pPr>
        <w:pStyle w:val="FootnoteText"/>
      </w:pPr>
      <w:r w:rsidRPr="00AB2877">
        <w:rPr>
          <w:rStyle w:val="FootnoteReference"/>
        </w:rPr>
        <w:footnoteRef/>
      </w:r>
      <w:r w:rsidRPr="00AB2877">
        <w:t xml:space="preserve">  </w:t>
      </w:r>
      <w:proofErr w:type="spellStart"/>
      <w:r w:rsidRPr="00AB2877">
        <w:t>Toporov</w:t>
      </w:r>
      <w:proofErr w:type="spellEnd"/>
      <w:r w:rsidRPr="00AB2877">
        <w:t xml:space="preserve"> B.N., </w:t>
      </w:r>
      <w:r w:rsidRPr="00AB2877">
        <w:rPr>
          <w:i/>
        </w:rPr>
        <w:t>Numeric code in the plot</w:t>
      </w:r>
      <w:r w:rsidRPr="00AB2877">
        <w:t xml:space="preserve">. (In Russian) </w:t>
      </w:r>
      <w:r w:rsidRPr="00AB2877">
        <w:rPr>
          <w:rFonts w:ascii="Sylfaen" w:hAnsi="Sylfaen" w:cs="Sylfaen"/>
          <w:lang w:val="ka-GE"/>
        </w:rPr>
        <w:t xml:space="preserve">Moscow, 2001. -2. </w:t>
      </w:r>
      <w:r w:rsidRPr="00AB2877">
        <w:rPr>
          <w:rFonts w:ascii="Sylfaen" w:hAnsi="Sylfaen" w:cs="Sylfaen"/>
        </w:rPr>
        <w:t>p</w:t>
      </w:r>
      <w:r w:rsidRPr="00AB2877">
        <w:rPr>
          <w:rFonts w:ascii="Sylfaen" w:hAnsi="Sylfaen" w:cs="Sylfaen"/>
          <w:lang w:val="ka-GE"/>
        </w:rPr>
        <w:t>. 348.</w:t>
      </w:r>
    </w:p>
  </w:footnote>
  <w:footnote w:id="8">
    <w:p w:rsidR="00BD246D" w:rsidRPr="00EB1EED" w:rsidRDefault="00BD246D" w:rsidP="00086EB3">
      <w:pPr>
        <w:pStyle w:val="FootnoteText"/>
        <w:rPr>
          <w:lang w:val="ka-GE"/>
        </w:rPr>
      </w:pPr>
      <w:r w:rsidRPr="00AB2877">
        <w:rPr>
          <w:rStyle w:val="FootnoteReference"/>
        </w:rPr>
        <w:footnoteRef/>
      </w:r>
      <w:r w:rsidRPr="00AB2877">
        <w:rPr>
          <w:lang w:val="ka-GE"/>
        </w:rPr>
        <w:t xml:space="preserve"> Tataradze A., </w:t>
      </w:r>
      <w:r w:rsidRPr="00AB2877">
        <w:rPr>
          <w:i/>
          <w:lang w:val="ka-GE"/>
        </w:rPr>
        <w:t>Issues of History of Georgian Folk Choreography</w:t>
      </w:r>
      <w:r w:rsidRPr="00AB2877">
        <w:rPr>
          <w:lang w:val="ka-GE"/>
        </w:rPr>
        <w:t>.</w:t>
      </w:r>
      <w:r w:rsidRPr="00AB2877">
        <w:t xml:space="preserve"> Tbilisi, 1999. (In Georgian), p. 22-23.</w:t>
      </w:r>
    </w:p>
  </w:footnote>
  <w:footnote w:id="9">
    <w:p w:rsidR="00BD246D" w:rsidRPr="00AB2877" w:rsidRDefault="00BD246D" w:rsidP="002D6633">
      <w:pPr>
        <w:pStyle w:val="FootnoteText"/>
      </w:pPr>
      <w:r w:rsidRPr="00AB2877">
        <w:rPr>
          <w:rStyle w:val="FootnoteReference"/>
        </w:rPr>
        <w:footnoteRef/>
      </w:r>
      <w:r w:rsidRPr="00AB2877">
        <w:rPr>
          <w:lang w:val="ka-GE"/>
        </w:rPr>
        <w:t xml:space="preserve"> Gelovani A. </w:t>
      </w:r>
      <w:r w:rsidRPr="00AB2877">
        <w:rPr>
          <w:i/>
          <w:lang w:val="ka-GE"/>
        </w:rPr>
        <w:t>Mythological Dictionary</w:t>
      </w:r>
      <w:r w:rsidRPr="00AB2877">
        <w:rPr>
          <w:lang w:val="ka-GE"/>
        </w:rPr>
        <w:t>. Tbilisi, Sabchota Sakartvelo, 1983, p .</w:t>
      </w:r>
      <w:r w:rsidRPr="00AB2877">
        <w:t xml:space="preserve"> 49 (In Georgian).</w:t>
      </w:r>
    </w:p>
  </w:footnote>
  <w:footnote w:id="10">
    <w:p w:rsidR="00BD246D" w:rsidRPr="00AB2877" w:rsidRDefault="00BD246D" w:rsidP="00C20CAB">
      <w:pPr>
        <w:pStyle w:val="FootnoteText"/>
        <w:rPr>
          <w:lang w:val="ka-GE"/>
        </w:rPr>
      </w:pPr>
      <w:r w:rsidRPr="00AB2877">
        <w:rPr>
          <w:rStyle w:val="FootnoteReference"/>
        </w:rPr>
        <w:footnoteRef/>
      </w:r>
      <w:r w:rsidRPr="00AB2877">
        <w:rPr>
          <w:lang w:val="ka-GE"/>
        </w:rPr>
        <w:t xml:space="preserve"> Tataradze A., </w:t>
      </w:r>
      <w:r w:rsidRPr="00AB2877">
        <w:rPr>
          <w:lang w:val="it-IT"/>
        </w:rPr>
        <w:t>Op cit. p.22.</w:t>
      </w:r>
    </w:p>
  </w:footnote>
  <w:footnote w:id="11">
    <w:p w:rsidR="00BD246D" w:rsidRPr="00EB1EED" w:rsidRDefault="00BD246D" w:rsidP="005C547E">
      <w:pPr>
        <w:pStyle w:val="FootnoteText"/>
        <w:rPr>
          <w:lang w:val="it-IT"/>
        </w:rPr>
      </w:pPr>
      <w:r w:rsidRPr="00AB2877">
        <w:rPr>
          <w:rStyle w:val="FootnoteReference"/>
        </w:rPr>
        <w:footnoteRef/>
      </w:r>
      <w:r w:rsidRPr="00AB2877">
        <w:rPr>
          <w:lang w:val="it-IT"/>
        </w:rPr>
        <w:t xml:space="preserve"> Pilpani v. </w:t>
      </w:r>
      <w:r w:rsidRPr="00AB2877">
        <w:rPr>
          <w:i/>
          <w:lang w:val="it-IT"/>
        </w:rPr>
        <w:t>Master Class in Svan Folk Dances</w:t>
      </w:r>
      <w:r w:rsidRPr="00AB2877">
        <w:rPr>
          <w:lang w:val="it-IT"/>
        </w:rPr>
        <w:t>.</w:t>
      </w:r>
      <w:r w:rsidRPr="00AB2877">
        <w:rPr>
          <w:i/>
          <w:lang w:val="it-IT"/>
        </w:rPr>
        <w:t xml:space="preserve"> </w:t>
      </w:r>
      <w:r w:rsidRPr="00AB2877">
        <w:rPr>
          <w:lang w:val="it-IT"/>
        </w:rPr>
        <w:t>Tbilisi, 2008. Personal video archive.</w:t>
      </w:r>
    </w:p>
  </w:footnote>
  <w:footnote w:id="12">
    <w:p w:rsidR="00BD246D" w:rsidRPr="00AB2877" w:rsidRDefault="00BD246D" w:rsidP="00CB2984">
      <w:pPr>
        <w:pStyle w:val="FootnoteText"/>
        <w:rPr>
          <w:lang w:val="en-GB"/>
        </w:rPr>
      </w:pPr>
      <w:r w:rsidRPr="00AB2877">
        <w:rPr>
          <w:rStyle w:val="FootnoteReference"/>
          <w:lang w:val="en-GB"/>
        </w:rPr>
        <w:footnoteRef/>
      </w:r>
      <w:r w:rsidRPr="00AB2877">
        <w:rPr>
          <w:lang w:val="en-GB"/>
        </w:rPr>
        <w:t xml:space="preserve"> Javakhishvili I., </w:t>
      </w:r>
      <w:r w:rsidRPr="00AB2877">
        <w:rPr>
          <w:i/>
          <w:lang w:val="en-GB"/>
        </w:rPr>
        <w:t>History of the Georgian Nation.</w:t>
      </w:r>
      <w:r w:rsidRPr="00AB2877">
        <w:rPr>
          <w:lang w:val="en-GB"/>
        </w:rPr>
        <w:t xml:space="preserve">  </w:t>
      </w:r>
      <w:proofErr w:type="spellStart"/>
      <w:proofErr w:type="gramStart"/>
      <w:r w:rsidRPr="00AB2877">
        <w:rPr>
          <w:lang w:val="en-GB"/>
        </w:rPr>
        <w:t>vol.I</w:t>
      </w:r>
      <w:proofErr w:type="spellEnd"/>
      <w:proofErr w:type="gramEnd"/>
      <w:r w:rsidRPr="00AB2877">
        <w:rPr>
          <w:lang w:val="en-GB"/>
        </w:rPr>
        <w:t xml:space="preserve">. Tbilisi, 1979,  </w:t>
      </w:r>
      <w:r w:rsidRPr="00AB2877">
        <w:rPr>
          <w:rFonts w:ascii="Sylfaen" w:hAnsi="Sylfaen" w:cs="Sylfaen"/>
          <w:lang w:val="en-GB"/>
        </w:rPr>
        <w:t>p</w:t>
      </w:r>
      <w:r w:rsidRPr="00AB2877">
        <w:rPr>
          <w:lang w:val="en-GB"/>
        </w:rPr>
        <w:t>.55. (In Georgian)</w:t>
      </w:r>
    </w:p>
  </w:footnote>
  <w:footnote w:id="13">
    <w:p w:rsidR="00BD246D" w:rsidRPr="00AB2877" w:rsidRDefault="00BD246D" w:rsidP="00BD294A">
      <w:pPr>
        <w:pStyle w:val="FootnoteText"/>
        <w:rPr>
          <w:lang w:val="en-GB"/>
        </w:rPr>
      </w:pPr>
      <w:r w:rsidRPr="00AB2877">
        <w:rPr>
          <w:rStyle w:val="FootnoteReference"/>
          <w:lang w:val="en-GB"/>
        </w:rPr>
        <w:footnoteRef/>
      </w:r>
      <w:r w:rsidRPr="00AB2877">
        <w:rPr>
          <w:lang w:val="en-GB"/>
        </w:rPr>
        <w:t xml:space="preserve"> </w:t>
      </w:r>
      <w:proofErr w:type="spellStart"/>
      <w:r w:rsidRPr="00AB2877">
        <w:rPr>
          <w:lang w:val="en-GB"/>
        </w:rPr>
        <w:t>Takaishvili</w:t>
      </w:r>
      <w:proofErr w:type="spellEnd"/>
      <w:r w:rsidRPr="00AB2877">
        <w:rPr>
          <w:lang w:val="en-GB"/>
        </w:rPr>
        <w:t xml:space="preserve"> E. </w:t>
      </w:r>
      <w:r w:rsidRPr="00AB2877">
        <w:rPr>
          <w:i/>
          <w:lang w:val="en-GB"/>
        </w:rPr>
        <w:t>Regulations of the Royal Court</w:t>
      </w:r>
      <w:r w:rsidRPr="00AB2877">
        <w:rPr>
          <w:lang w:val="en-GB"/>
        </w:rPr>
        <w:t xml:space="preserve">. Tbilisi, 1920; p 11-12. </w:t>
      </w:r>
    </w:p>
    <w:p w:rsidR="00BD246D" w:rsidRPr="00AB2877" w:rsidRDefault="00BD246D" w:rsidP="00BD294A">
      <w:pPr>
        <w:pStyle w:val="FootnoteText"/>
        <w:rPr>
          <w:lang w:val="en-GB"/>
        </w:rPr>
      </w:pPr>
      <w:r w:rsidRPr="00AB2877">
        <w:rPr>
          <w:lang w:val="en-GB"/>
        </w:rPr>
        <w:t xml:space="preserve">(In Georgian) (Published by I. </w:t>
      </w:r>
      <w:proofErr w:type="spellStart"/>
      <w:r w:rsidRPr="00AB2877">
        <w:rPr>
          <w:lang w:val="en-GB"/>
        </w:rPr>
        <w:t>Javakhishvili</w:t>
      </w:r>
      <w:proofErr w:type="spellEnd"/>
      <w:r w:rsidRPr="00AB2877">
        <w:rPr>
          <w:lang w:val="en-GB"/>
        </w:rPr>
        <w:t>) p. 184.</w:t>
      </w:r>
      <w:r w:rsidRPr="00AB2877">
        <w:t xml:space="preserve"> </w:t>
      </w:r>
      <w:r w:rsidRPr="00AB2877">
        <w:rPr>
          <w:lang w:val="en-GB"/>
        </w:rPr>
        <w:t xml:space="preserve">http://www.useug.com/cign/ivane_javaxishvili_qei_5.pdf </w:t>
      </w:r>
    </w:p>
  </w:footnote>
  <w:footnote w:id="14">
    <w:p w:rsidR="00BD246D" w:rsidRPr="00956097" w:rsidRDefault="00BD246D" w:rsidP="008848C3">
      <w:pPr>
        <w:pStyle w:val="FootnoteText"/>
        <w:rPr>
          <w:lang w:val="en-GB"/>
        </w:rPr>
      </w:pPr>
      <w:r w:rsidRPr="00AB2877">
        <w:rPr>
          <w:rStyle w:val="FootnoteReference"/>
          <w:lang w:val="en-GB"/>
        </w:rPr>
        <w:footnoteRef/>
      </w:r>
      <w:r w:rsidRPr="00AB2877">
        <w:rPr>
          <w:lang w:val="en-GB"/>
        </w:rPr>
        <w:t xml:space="preserve"> </w:t>
      </w:r>
      <w:proofErr w:type="spellStart"/>
      <w:r w:rsidRPr="00AB2877">
        <w:rPr>
          <w:lang w:val="en-GB"/>
        </w:rPr>
        <w:t>Urushadze</w:t>
      </w:r>
      <w:proofErr w:type="spellEnd"/>
      <w:r w:rsidRPr="00AB2877">
        <w:rPr>
          <w:lang w:val="en-GB"/>
        </w:rPr>
        <w:t xml:space="preserve"> A. </w:t>
      </w:r>
      <w:r w:rsidRPr="00AB2877">
        <w:rPr>
          <w:i/>
          <w:lang w:val="en-GB"/>
        </w:rPr>
        <w:t>Kutaisi in Greek and Roman Sources</w:t>
      </w:r>
      <w:r w:rsidRPr="00AB2877">
        <w:rPr>
          <w:lang w:val="en-GB"/>
        </w:rPr>
        <w:t>.</w:t>
      </w:r>
      <w:r w:rsidRPr="00AB2877">
        <w:rPr>
          <w:lang w:val="it-IT"/>
        </w:rPr>
        <w:t xml:space="preserve"> Tbilisi,</w:t>
      </w:r>
      <w:r w:rsidRPr="00AB2877">
        <w:rPr>
          <w:rFonts w:ascii="Sylfaen" w:hAnsi="Sylfaen" w:cs="Sylfaen"/>
          <w:lang w:val="ka-GE"/>
        </w:rPr>
        <w:t xml:space="preserve"> 1993, </w:t>
      </w:r>
      <w:r w:rsidRPr="00AB2877">
        <w:rPr>
          <w:rFonts w:ascii="Sylfaen" w:hAnsi="Sylfaen" w:cs="Sylfaen"/>
        </w:rPr>
        <w:t>p</w:t>
      </w:r>
      <w:r w:rsidRPr="00AB2877">
        <w:rPr>
          <w:rFonts w:ascii="Sylfaen" w:hAnsi="Sylfaen" w:cs="Sylfaen"/>
          <w:lang w:val="ka-GE"/>
        </w:rPr>
        <w:t>. 17-20.</w:t>
      </w:r>
      <w:r w:rsidRPr="00AB2877">
        <w:rPr>
          <w:lang w:val="en-GB"/>
        </w:rPr>
        <w:t xml:space="preserve"> (In Georgian)</w:t>
      </w:r>
    </w:p>
  </w:footnote>
  <w:footnote w:id="15">
    <w:p w:rsidR="00BD246D" w:rsidRPr="00AB2877" w:rsidRDefault="00BD246D" w:rsidP="00EF2E51">
      <w:pPr>
        <w:pStyle w:val="FootnoteText"/>
        <w:rPr>
          <w:lang w:val="en-GB"/>
        </w:rPr>
      </w:pPr>
      <w:r w:rsidRPr="00AB2877">
        <w:rPr>
          <w:rStyle w:val="FootnoteReference"/>
          <w:lang w:val="en-GB"/>
        </w:rPr>
        <w:footnoteRef/>
      </w:r>
      <w:r w:rsidRPr="00AB2877">
        <w:rPr>
          <w:lang w:val="en-GB"/>
        </w:rPr>
        <w:t xml:space="preserve"> </w:t>
      </w:r>
      <w:proofErr w:type="spellStart"/>
      <w:r w:rsidRPr="00AB2877">
        <w:rPr>
          <w:lang w:val="en-GB"/>
        </w:rPr>
        <w:t>Pilpani</w:t>
      </w:r>
      <w:proofErr w:type="spellEnd"/>
      <w:r w:rsidRPr="00AB2877">
        <w:rPr>
          <w:lang w:val="en-GB"/>
        </w:rPr>
        <w:t xml:space="preserve"> V. </w:t>
      </w:r>
      <w:r w:rsidRPr="00AB2877">
        <w:rPr>
          <w:i/>
          <w:lang w:val="it-IT"/>
        </w:rPr>
        <w:t>Master Class in Svan Folk Dances</w:t>
      </w:r>
      <w:r w:rsidRPr="00AB2877">
        <w:rPr>
          <w:lang w:val="it-IT"/>
        </w:rPr>
        <w:t>.</w:t>
      </w:r>
      <w:r w:rsidRPr="00AB2877">
        <w:rPr>
          <w:i/>
          <w:lang w:val="it-IT"/>
        </w:rPr>
        <w:t xml:space="preserve"> </w:t>
      </w:r>
      <w:r w:rsidRPr="00AB2877">
        <w:rPr>
          <w:lang w:val="it-IT"/>
        </w:rPr>
        <w:t>Tbilisi, 2008. Personal video archive.</w:t>
      </w:r>
    </w:p>
  </w:footnote>
  <w:footnote w:id="16">
    <w:p w:rsidR="00BD246D" w:rsidRPr="001D50DD" w:rsidRDefault="00BD246D" w:rsidP="00F75D46">
      <w:pPr>
        <w:pStyle w:val="FootnoteText"/>
      </w:pPr>
      <w:r w:rsidRPr="00AB2877">
        <w:rPr>
          <w:rStyle w:val="FootnoteReference"/>
        </w:rPr>
        <w:footnoteRef/>
      </w:r>
      <w:r w:rsidRPr="00AB2877">
        <w:rPr>
          <w:lang w:val="ka-GE"/>
        </w:rPr>
        <w:t xml:space="preserve"> </w:t>
      </w:r>
      <w:proofErr w:type="spellStart"/>
      <w:r w:rsidRPr="00AB2877">
        <w:t>Bardavelidze</w:t>
      </w:r>
      <w:proofErr w:type="spellEnd"/>
      <w:r w:rsidRPr="00AB2877">
        <w:t xml:space="preserve"> V. </w:t>
      </w:r>
      <w:r w:rsidRPr="00AB2877">
        <w:rPr>
          <w:i/>
        </w:rPr>
        <w:t>Examples of Georgian (</w:t>
      </w:r>
      <w:proofErr w:type="spellStart"/>
      <w:r w:rsidRPr="00AB2877">
        <w:rPr>
          <w:i/>
        </w:rPr>
        <w:t>Svan</w:t>
      </w:r>
      <w:proofErr w:type="spellEnd"/>
      <w:r w:rsidRPr="00AB2877">
        <w:rPr>
          <w:i/>
        </w:rPr>
        <w:t>) Ritual Graphic Art</w:t>
      </w:r>
      <w:r w:rsidRPr="00AB2877">
        <w:t>. - Tbilisi, Georgian Academy of Sciences Publishers, Tbilisi</w:t>
      </w:r>
      <w:proofErr w:type="gramStart"/>
      <w:r w:rsidRPr="00AB2877">
        <w:t>,1953</w:t>
      </w:r>
      <w:proofErr w:type="gramEnd"/>
      <w:r w:rsidRPr="00AB2877">
        <w:t xml:space="preserve">.  </w:t>
      </w:r>
      <w:r w:rsidRPr="00AB2877">
        <w:rPr>
          <w:rFonts w:ascii="Sylfaen" w:hAnsi="Sylfaen" w:cs="Sylfaen"/>
        </w:rPr>
        <w:t>p</w:t>
      </w:r>
      <w:r w:rsidRPr="00AB2877">
        <w:t xml:space="preserve">.130-131. </w:t>
      </w:r>
      <w:r w:rsidRPr="00AB2877">
        <w:rPr>
          <w:lang w:val="ka-GE"/>
        </w:rPr>
        <w:t xml:space="preserve"> </w:t>
      </w:r>
      <w:r w:rsidRPr="00AB2877">
        <w:t>(In Georgian)</w:t>
      </w:r>
    </w:p>
  </w:footnote>
  <w:footnote w:id="17">
    <w:p w:rsidR="00BD246D" w:rsidRPr="00AB2877" w:rsidRDefault="00BD246D" w:rsidP="00932AD9">
      <w:pPr>
        <w:pStyle w:val="FootnoteText"/>
        <w:rPr>
          <w:lang w:val="ka-GE"/>
        </w:rPr>
      </w:pPr>
      <w:r w:rsidRPr="00AB2877">
        <w:rPr>
          <w:rStyle w:val="FootnoteReference"/>
        </w:rPr>
        <w:footnoteRef/>
      </w:r>
      <w:r w:rsidRPr="00AB2877">
        <w:rPr>
          <w:lang w:val="ka-GE"/>
        </w:rPr>
        <w:t xml:space="preserve"> </w:t>
      </w:r>
      <w:proofErr w:type="spellStart"/>
      <w:r w:rsidRPr="00AB2877">
        <w:rPr>
          <w:lang w:val="en-GB"/>
        </w:rPr>
        <w:t>Javakhishvili</w:t>
      </w:r>
      <w:proofErr w:type="spellEnd"/>
      <w:r w:rsidRPr="00AB2877">
        <w:rPr>
          <w:lang w:val="en-GB"/>
        </w:rPr>
        <w:t xml:space="preserve"> I., </w:t>
      </w:r>
      <w:r w:rsidRPr="00AB2877">
        <w:rPr>
          <w:i/>
          <w:lang w:val="en-GB"/>
        </w:rPr>
        <w:t>History of the Georgian Nation. Introduction.</w:t>
      </w:r>
      <w:r w:rsidRPr="00AB2877">
        <w:rPr>
          <w:lang w:val="en-GB"/>
        </w:rPr>
        <w:t xml:space="preserve"> 1950. </w:t>
      </w:r>
      <w:proofErr w:type="spellStart"/>
      <w:r w:rsidRPr="00AB2877">
        <w:rPr>
          <w:lang w:val="en-GB"/>
        </w:rPr>
        <w:t>Vol</w:t>
      </w:r>
      <w:proofErr w:type="spellEnd"/>
      <w:r w:rsidRPr="00AB2877">
        <w:rPr>
          <w:lang w:val="en-GB"/>
        </w:rPr>
        <w:t xml:space="preserve"> - 1, </w:t>
      </w:r>
      <w:r w:rsidRPr="00AB2877">
        <w:rPr>
          <w:rFonts w:ascii="Sylfaen" w:hAnsi="Sylfaen" w:cs="Sylfaen"/>
          <w:lang w:val="en-GB"/>
        </w:rPr>
        <w:t>p</w:t>
      </w:r>
      <w:r w:rsidRPr="00AB2877">
        <w:rPr>
          <w:lang w:val="en-GB"/>
        </w:rPr>
        <w:t>. 185. (In Georgian)</w:t>
      </w:r>
    </w:p>
  </w:footnote>
  <w:footnote w:id="18">
    <w:p w:rsidR="00BD246D" w:rsidRPr="00AB2877" w:rsidRDefault="00BD246D" w:rsidP="00222888">
      <w:pPr>
        <w:pStyle w:val="NoSpacing"/>
        <w:rPr>
          <w:rFonts w:ascii="Times New Roman" w:hAnsi="Times New Roman"/>
          <w:sz w:val="20"/>
          <w:szCs w:val="20"/>
          <w:lang w:val="en-GB"/>
        </w:rPr>
      </w:pPr>
      <w:r w:rsidRPr="00AB2877">
        <w:rPr>
          <w:rStyle w:val="FootnoteReference"/>
          <w:rFonts w:ascii="Times New Roman" w:hAnsi="Times New Roman"/>
          <w:sz w:val="20"/>
          <w:szCs w:val="20"/>
          <w:lang w:val="en-GB"/>
        </w:rPr>
        <w:footnoteRef/>
      </w:r>
      <w:r w:rsidRPr="00AB2877">
        <w:rPr>
          <w:rFonts w:ascii="Times New Roman" w:hAnsi="Times New Roman"/>
          <w:sz w:val="20"/>
          <w:szCs w:val="20"/>
          <w:lang w:val="en-GB"/>
        </w:rPr>
        <w:t xml:space="preserve"> </w:t>
      </w:r>
      <w:proofErr w:type="spellStart"/>
      <w:r w:rsidRPr="00AB2877">
        <w:rPr>
          <w:rFonts w:ascii="Times New Roman" w:hAnsi="Times New Roman"/>
          <w:sz w:val="20"/>
          <w:szCs w:val="20"/>
          <w:lang w:val="en-GB"/>
        </w:rPr>
        <w:t>Tsanava</w:t>
      </w:r>
      <w:proofErr w:type="spellEnd"/>
      <w:r w:rsidRPr="00AB2877">
        <w:rPr>
          <w:rFonts w:ascii="Times New Roman" w:hAnsi="Times New Roman"/>
          <w:sz w:val="20"/>
          <w:szCs w:val="20"/>
          <w:lang w:val="en-GB"/>
        </w:rPr>
        <w:t xml:space="preserve"> R. </w:t>
      </w:r>
      <w:r w:rsidRPr="00AB2877">
        <w:rPr>
          <w:rFonts w:ascii="Times New Roman" w:hAnsi="Times New Roman"/>
          <w:i/>
          <w:sz w:val="20"/>
          <w:szCs w:val="20"/>
          <w:lang w:val="en-GB"/>
        </w:rPr>
        <w:t xml:space="preserve">The Problem of Genesis and Formation of Mythic and Ritual Models. </w:t>
      </w:r>
      <w:r w:rsidRPr="00AB2877">
        <w:rPr>
          <w:rFonts w:ascii="Times New Roman" w:hAnsi="Times New Roman"/>
          <w:sz w:val="20"/>
          <w:szCs w:val="20"/>
          <w:lang w:val="en-GB"/>
        </w:rPr>
        <w:t xml:space="preserve">The Journal of the Humanities. 2003, </w:t>
      </w:r>
      <w:proofErr w:type="spellStart"/>
      <w:r w:rsidRPr="00AB2877">
        <w:rPr>
          <w:rFonts w:ascii="Times New Roman" w:hAnsi="Times New Roman"/>
          <w:sz w:val="20"/>
          <w:szCs w:val="20"/>
          <w:lang w:val="en-GB"/>
        </w:rPr>
        <w:t>Vol</w:t>
      </w:r>
      <w:proofErr w:type="spellEnd"/>
      <w:r w:rsidRPr="00AB2877">
        <w:rPr>
          <w:rFonts w:ascii="Times New Roman" w:hAnsi="Times New Roman"/>
          <w:sz w:val="20"/>
          <w:szCs w:val="20"/>
          <w:lang w:val="en-GB"/>
        </w:rPr>
        <w:t xml:space="preserve"> 4, </w:t>
      </w:r>
      <w:r w:rsidRPr="00AB2877">
        <w:rPr>
          <w:rFonts w:ascii="Sylfaen" w:hAnsi="Sylfaen" w:cs="Sylfaen"/>
          <w:sz w:val="20"/>
          <w:szCs w:val="20"/>
          <w:lang w:val="en-GB"/>
        </w:rPr>
        <w:t>p</w:t>
      </w:r>
      <w:r w:rsidRPr="00AB2877">
        <w:rPr>
          <w:rFonts w:ascii="Times New Roman" w:hAnsi="Times New Roman"/>
          <w:sz w:val="20"/>
          <w:szCs w:val="20"/>
          <w:lang w:val="en-GB"/>
        </w:rPr>
        <w:t xml:space="preserve">. 3-17. (In Georgian) </w:t>
      </w:r>
    </w:p>
  </w:footnote>
  <w:footnote w:id="19">
    <w:p w:rsidR="00BD246D" w:rsidRPr="00AB2877" w:rsidRDefault="00BD246D" w:rsidP="00222888">
      <w:pPr>
        <w:pStyle w:val="NoSpacing"/>
        <w:rPr>
          <w:rFonts w:ascii="Times New Roman" w:hAnsi="Times New Roman"/>
          <w:sz w:val="20"/>
          <w:szCs w:val="20"/>
          <w:lang w:val="en-GB"/>
        </w:rPr>
      </w:pPr>
      <w:r w:rsidRPr="00AB2877">
        <w:rPr>
          <w:rStyle w:val="FootnoteReference"/>
          <w:rFonts w:ascii="Times New Roman" w:hAnsi="Times New Roman"/>
          <w:sz w:val="20"/>
          <w:szCs w:val="20"/>
          <w:lang w:val="en-GB"/>
        </w:rPr>
        <w:footnoteRef/>
      </w:r>
      <w:r w:rsidRPr="00AB2877">
        <w:rPr>
          <w:rFonts w:ascii="Times New Roman" w:hAnsi="Times New Roman"/>
          <w:sz w:val="20"/>
          <w:szCs w:val="20"/>
          <w:lang w:val="en-GB"/>
        </w:rPr>
        <w:t xml:space="preserve"> </w:t>
      </w:r>
      <w:r w:rsidRPr="00AB2877">
        <w:rPr>
          <w:rFonts w:ascii="Times New Roman" w:hAnsi="Times New Roman"/>
          <w:sz w:val="20"/>
          <w:szCs w:val="20"/>
          <w:lang w:eastAsia="ru-RU"/>
        </w:rPr>
        <w:t>Dixon O</w:t>
      </w:r>
      <w:r w:rsidRPr="00AB2877">
        <w:rPr>
          <w:rFonts w:ascii="Times New Roman" w:hAnsi="Times New Roman"/>
          <w:sz w:val="20"/>
          <w:szCs w:val="20"/>
          <w:lang w:val="en-GB" w:eastAsia="ru-RU"/>
        </w:rPr>
        <w:t xml:space="preserve">., </w:t>
      </w:r>
      <w:r w:rsidRPr="00AB2877">
        <w:rPr>
          <w:rFonts w:ascii="Times New Roman" w:hAnsi="Times New Roman"/>
          <w:i/>
          <w:sz w:val="20"/>
          <w:szCs w:val="20"/>
          <w:lang w:eastAsia="ru-RU"/>
        </w:rPr>
        <w:t>Shamanism, history, theory and practice of indigenous shamanic traditions</w:t>
      </w:r>
      <w:r w:rsidRPr="00AB2877">
        <w:rPr>
          <w:rFonts w:ascii="Times New Roman" w:hAnsi="Times New Roman"/>
          <w:sz w:val="20"/>
          <w:szCs w:val="20"/>
          <w:lang w:val="en-GB" w:eastAsia="ru-RU"/>
        </w:rPr>
        <w:t>.</w:t>
      </w:r>
      <w:r w:rsidRPr="00AB2877">
        <w:rPr>
          <w:sz w:val="20"/>
          <w:szCs w:val="20"/>
        </w:rPr>
        <w:t xml:space="preserve"> </w:t>
      </w:r>
      <w:r w:rsidRPr="00AB2877">
        <w:rPr>
          <w:rFonts w:ascii="Times New Roman" w:hAnsi="Times New Roman"/>
          <w:sz w:val="20"/>
          <w:szCs w:val="20"/>
          <w:lang w:val="en-GB" w:eastAsia="ru-RU"/>
        </w:rPr>
        <w:t>Moscow, 2000, p.28-32. (In Russian)</w:t>
      </w:r>
    </w:p>
  </w:footnote>
  <w:footnote w:id="20">
    <w:p w:rsidR="00BD246D" w:rsidRPr="00AB2877" w:rsidRDefault="00BD246D" w:rsidP="009357A3">
      <w:pPr>
        <w:pStyle w:val="NoSpacing"/>
        <w:rPr>
          <w:rFonts w:ascii="Times New Roman" w:hAnsi="Times New Roman"/>
          <w:sz w:val="20"/>
          <w:szCs w:val="20"/>
          <w:lang w:val="en-GB"/>
        </w:rPr>
      </w:pPr>
      <w:r w:rsidRPr="00AB2877">
        <w:rPr>
          <w:rStyle w:val="FootnoteReference"/>
          <w:rFonts w:ascii="Times New Roman" w:hAnsi="Times New Roman"/>
          <w:sz w:val="20"/>
          <w:szCs w:val="20"/>
          <w:lang w:val="en-GB"/>
        </w:rPr>
        <w:footnoteRef/>
      </w:r>
      <w:r w:rsidRPr="00AB2877">
        <w:rPr>
          <w:rFonts w:ascii="Times New Roman" w:hAnsi="Times New Roman"/>
          <w:sz w:val="20"/>
          <w:szCs w:val="20"/>
          <w:lang w:val="en-GB"/>
        </w:rPr>
        <w:t xml:space="preserve"> </w:t>
      </w:r>
      <w:proofErr w:type="spellStart"/>
      <w:r w:rsidRPr="00AB2877">
        <w:rPr>
          <w:rFonts w:ascii="Times New Roman" w:hAnsi="Times New Roman"/>
          <w:sz w:val="20"/>
          <w:szCs w:val="20"/>
          <w:lang w:val="en-GB"/>
        </w:rPr>
        <w:t>Bardavelidze</w:t>
      </w:r>
      <w:proofErr w:type="spellEnd"/>
      <w:r w:rsidRPr="00AB2877">
        <w:rPr>
          <w:rFonts w:ascii="Times New Roman" w:hAnsi="Times New Roman"/>
          <w:sz w:val="20"/>
          <w:szCs w:val="20"/>
          <w:lang w:val="en-GB"/>
        </w:rPr>
        <w:t xml:space="preserve"> V. </w:t>
      </w:r>
      <w:proofErr w:type="spellStart"/>
      <w:r w:rsidRPr="00AB2877">
        <w:rPr>
          <w:rFonts w:ascii="Times New Roman" w:hAnsi="Times New Roman"/>
          <w:i/>
          <w:sz w:val="20"/>
          <w:szCs w:val="20"/>
          <w:lang w:val="en-GB"/>
        </w:rPr>
        <w:t>Pshavs</w:t>
      </w:r>
      <w:proofErr w:type="spellEnd"/>
      <w:r w:rsidRPr="00AB2877">
        <w:rPr>
          <w:rFonts w:ascii="Times New Roman" w:hAnsi="Times New Roman"/>
          <w:i/>
          <w:sz w:val="20"/>
          <w:szCs w:val="20"/>
          <w:lang w:val="en-GB"/>
        </w:rPr>
        <w:t xml:space="preserve"> of </w:t>
      </w:r>
      <w:proofErr w:type="spellStart"/>
      <w:r w:rsidRPr="00AB2877">
        <w:rPr>
          <w:rFonts w:ascii="Times New Roman" w:hAnsi="Times New Roman"/>
          <w:i/>
          <w:sz w:val="20"/>
          <w:szCs w:val="20"/>
          <w:lang w:val="en-GB"/>
        </w:rPr>
        <w:t>Iori</w:t>
      </w:r>
      <w:proofErr w:type="spellEnd"/>
      <w:r w:rsidRPr="00AB2877">
        <w:rPr>
          <w:rFonts w:ascii="Times New Roman" w:hAnsi="Times New Roman"/>
          <w:i/>
          <w:sz w:val="20"/>
          <w:szCs w:val="20"/>
          <w:lang w:val="en-GB"/>
        </w:rPr>
        <w:t>: [Diary. Ethnographic materials]</w:t>
      </w:r>
      <w:r w:rsidRPr="00AB2877">
        <w:rPr>
          <w:rFonts w:ascii="Times New Roman" w:hAnsi="Times New Roman"/>
          <w:sz w:val="20"/>
          <w:szCs w:val="20"/>
          <w:lang w:val="en-GB"/>
        </w:rPr>
        <w:t xml:space="preserve">. Messenger of the Institute of Language, History, and Material Culture. </w:t>
      </w:r>
      <w:r w:rsidRPr="00AB2877">
        <w:rPr>
          <w:rFonts w:ascii="Sylfaen" w:hAnsi="Sylfaen" w:cs="Sylfaen"/>
          <w:sz w:val="20"/>
          <w:szCs w:val="20"/>
          <w:lang w:val="en-GB"/>
        </w:rPr>
        <w:t>Tbilisi</w:t>
      </w:r>
      <w:r w:rsidRPr="00AB2877">
        <w:rPr>
          <w:rFonts w:ascii="Times New Roman" w:hAnsi="Times New Roman"/>
          <w:sz w:val="20"/>
          <w:szCs w:val="20"/>
          <w:lang w:val="en-GB"/>
        </w:rPr>
        <w:t xml:space="preserve">, 1941. - </w:t>
      </w:r>
      <w:r w:rsidRPr="00AB2877">
        <w:rPr>
          <w:rFonts w:ascii="Sylfaen" w:hAnsi="Sylfaen" w:cs="Sylfaen"/>
          <w:sz w:val="20"/>
          <w:szCs w:val="20"/>
          <w:lang w:val="en-GB"/>
        </w:rPr>
        <w:t>Vol</w:t>
      </w:r>
      <w:r w:rsidRPr="00AB2877">
        <w:rPr>
          <w:rFonts w:ascii="Times New Roman" w:hAnsi="Times New Roman"/>
          <w:sz w:val="20"/>
          <w:szCs w:val="20"/>
          <w:lang w:val="en-GB"/>
        </w:rPr>
        <w:t xml:space="preserve">.11. - </w:t>
      </w:r>
      <w:r w:rsidRPr="00AB2877">
        <w:rPr>
          <w:rFonts w:ascii="Sylfaen" w:hAnsi="Sylfaen" w:cs="Sylfaen"/>
          <w:sz w:val="20"/>
          <w:szCs w:val="20"/>
          <w:lang w:val="en-GB"/>
        </w:rPr>
        <w:t>p</w:t>
      </w:r>
      <w:r w:rsidRPr="00AB2877">
        <w:rPr>
          <w:rFonts w:ascii="Times New Roman" w:hAnsi="Times New Roman"/>
          <w:sz w:val="20"/>
          <w:szCs w:val="20"/>
          <w:lang w:val="en-GB"/>
        </w:rPr>
        <w:t>.67-182; (In Georgian)</w:t>
      </w:r>
    </w:p>
    <w:p w:rsidR="00BD246D" w:rsidRPr="00AB2877" w:rsidRDefault="00BD246D" w:rsidP="009357A3">
      <w:pPr>
        <w:pStyle w:val="NoSpacing"/>
        <w:rPr>
          <w:rFonts w:ascii="Times New Roman" w:hAnsi="Times New Roman"/>
          <w:sz w:val="20"/>
          <w:szCs w:val="20"/>
          <w:lang w:val="en-GB"/>
        </w:rPr>
      </w:pPr>
      <w:r w:rsidRPr="00AB2877">
        <w:rPr>
          <w:rFonts w:ascii="Times New Roman" w:hAnsi="Times New Roman"/>
          <w:sz w:val="20"/>
          <w:szCs w:val="20"/>
          <w:lang w:val="en-GB"/>
        </w:rPr>
        <w:t xml:space="preserve"> </w:t>
      </w:r>
      <w:r w:rsidRPr="00AB2877">
        <w:rPr>
          <w:rFonts w:ascii="Times New Roman" w:hAnsi="Times New Roman"/>
          <w:i/>
          <w:sz w:val="20"/>
          <w:szCs w:val="20"/>
          <w:lang w:val="en-GB"/>
        </w:rPr>
        <w:t>Georgian Popular Holidays</w:t>
      </w:r>
      <w:r w:rsidRPr="00AB2877">
        <w:rPr>
          <w:rFonts w:ascii="Times New Roman" w:hAnsi="Times New Roman"/>
          <w:sz w:val="20"/>
          <w:szCs w:val="20"/>
          <w:lang w:val="en-GB"/>
        </w:rPr>
        <w:t xml:space="preserve">. Newspaper </w:t>
      </w:r>
      <w:proofErr w:type="spellStart"/>
      <w:r w:rsidRPr="00AB2877">
        <w:rPr>
          <w:rFonts w:ascii="Times New Roman" w:hAnsi="Times New Roman"/>
          <w:sz w:val="20"/>
          <w:szCs w:val="20"/>
          <w:lang w:val="en-GB"/>
        </w:rPr>
        <w:t>Кавказ</w:t>
      </w:r>
      <w:proofErr w:type="spellEnd"/>
      <w:r w:rsidRPr="00AB2877">
        <w:rPr>
          <w:rFonts w:ascii="Times New Roman" w:hAnsi="Times New Roman"/>
          <w:sz w:val="20"/>
          <w:szCs w:val="20"/>
          <w:lang w:val="en-GB"/>
        </w:rPr>
        <w:t>. 1878, N230.</w:t>
      </w:r>
    </w:p>
  </w:footnote>
  <w:footnote w:id="21">
    <w:p w:rsidR="00BD246D" w:rsidRPr="00B946F7" w:rsidRDefault="00BD246D" w:rsidP="00B946F7">
      <w:pPr>
        <w:pStyle w:val="NoSpacing"/>
        <w:rPr>
          <w:rFonts w:ascii="Times New Roman" w:hAnsi="Times New Roman"/>
          <w:sz w:val="20"/>
          <w:szCs w:val="20"/>
          <w:lang w:val="en-GB"/>
        </w:rPr>
      </w:pPr>
      <w:r w:rsidRPr="00AB2877">
        <w:rPr>
          <w:rStyle w:val="FootnoteReference"/>
          <w:sz w:val="20"/>
          <w:szCs w:val="20"/>
          <w:lang w:val="en-GB"/>
        </w:rPr>
        <w:footnoteRef/>
      </w:r>
      <w:r w:rsidRPr="00AB2877">
        <w:rPr>
          <w:i/>
          <w:sz w:val="20"/>
          <w:szCs w:val="20"/>
        </w:rPr>
        <w:t>The Great Mystery</w:t>
      </w:r>
      <w:r w:rsidRPr="00AB2877">
        <w:rPr>
          <w:sz w:val="20"/>
          <w:szCs w:val="20"/>
        </w:rPr>
        <w:t xml:space="preserve">. </w:t>
      </w:r>
      <w:r w:rsidRPr="00AB2877">
        <w:rPr>
          <w:rFonts w:ascii="Sylfaen" w:hAnsi="Sylfaen" w:cs="Sylfaen"/>
          <w:sz w:val="20"/>
          <w:szCs w:val="20"/>
          <w:lang w:val="ka-GE"/>
        </w:rPr>
        <w:t>http://slavya.ru/rites/volh/darksun/sunrit.htm</w:t>
      </w:r>
      <w:r w:rsidRPr="00AB2877">
        <w:rPr>
          <w:sz w:val="20"/>
          <w:szCs w:val="20"/>
        </w:rPr>
        <w:t xml:space="preserve"> </w:t>
      </w:r>
      <w:r w:rsidRPr="00AB2877">
        <w:rPr>
          <w:rFonts w:ascii="Times New Roman" w:hAnsi="Times New Roman"/>
          <w:sz w:val="20"/>
          <w:szCs w:val="20"/>
          <w:lang w:val="en-GB" w:eastAsia="ru-RU"/>
        </w:rPr>
        <w:t>(In Russian)</w:t>
      </w:r>
    </w:p>
  </w:footnote>
  <w:footnote w:id="22">
    <w:p w:rsidR="00BD246D" w:rsidRPr="00CC46CA" w:rsidRDefault="00BD246D" w:rsidP="00A55D0B">
      <w:pPr>
        <w:pStyle w:val="FootnoteText"/>
        <w:rPr>
          <w:lang w:val="ka-GE"/>
        </w:rPr>
      </w:pPr>
      <w:r w:rsidRPr="00CC46CA">
        <w:rPr>
          <w:rStyle w:val="FootnoteReference"/>
        </w:rPr>
        <w:footnoteRef/>
      </w:r>
      <w:r w:rsidRPr="00CC46CA">
        <w:rPr>
          <w:lang w:val="ka-GE"/>
        </w:rPr>
        <w:t xml:space="preserve"> Surguladze I. </w:t>
      </w:r>
      <w:r w:rsidRPr="00CC46CA">
        <w:rPr>
          <w:i/>
          <w:lang w:val="ka-GE"/>
        </w:rPr>
        <w:t>Ethnographic Expedition to Mountainous Tusheti</w:t>
      </w:r>
      <w:r w:rsidRPr="00CC46CA">
        <w:rPr>
          <w:lang w:val="ka-GE"/>
        </w:rPr>
        <w:t>.</w:t>
      </w:r>
      <w:r w:rsidRPr="00C3505C">
        <w:rPr>
          <w:lang w:val="it-IT"/>
        </w:rPr>
        <w:t xml:space="preserve"> The Foundation for the Protection of the Georgian Ethnographic </w:t>
      </w:r>
      <w:r>
        <w:t>Legacy. - Tbilisi, 2003, p 11.</w:t>
      </w:r>
    </w:p>
  </w:footnote>
  <w:footnote w:id="23">
    <w:p w:rsidR="00BD246D" w:rsidRPr="00B946F7" w:rsidRDefault="00BD246D" w:rsidP="00FC06B0">
      <w:pPr>
        <w:pStyle w:val="FootnoteText"/>
      </w:pPr>
      <w:r w:rsidRPr="00E866CB">
        <w:rPr>
          <w:rStyle w:val="FootnoteReference"/>
        </w:rPr>
        <w:footnoteRef/>
      </w:r>
      <w:r w:rsidRPr="00E866CB">
        <w:rPr>
          <w:lang w:val="ka-GE"/>
        </w:rPr>
        <w:t xml:space="preserve"> </w:t>
      </w:r>
      <w:proofErr w:type="spellStart"/>
      <w:r w:rsidRPr="00B946F7">
        <w:t>Mircea</w:t>
      </w:r>
      <w:proofErr w:type="spellEnd"/>
      <w:r w:rsidRPr="00B946F7">
        <w:t xml:space="preserve"> </w:t>
      </w:r>
      <w:proofErr w:type="spellStart"/>
      <w:r w:rsidRPr="00B946F7">
        <w:t>Eliade</w:t>
      </w:r>
      <w:proofErr w:type="spellEnd"/>
      <w:r w:rsidRPr="00B946F7">
        <w:t>, sacred and profane,</w:t>
      </w:r>
      <w:r w:rsidRPr="002B1267">
        <w:t xml:space="preserve"> </w:t>
      </w:r>
      <w:r w:rsidRPr="00B946F7">
        <w:rPr>
          <w:lang w:val="ka-GE"/>
        </w:rPr>
        <w:t>Moscow,</w:t>
      </w:r>
      <w:r>
        <w:t xml:space="preserve"> </w:t>
      </w:r>
      <w:r w:rsidRPr="00B946F7">
        <w:t xml:space="preserve">1994. </w:t>
      </w:r>
      <w:r>
        <w:rPr>
          <w:rFonts w:ascii="Sylfaen" w:hAnsi="Sylfaen" w:cs="Sylfaen"/>
        </w:rPr>
        <w:t>p</w:t>
      </w:r>
      <w:r w:rsidRPr="00B946F7">
        <w:t>.36.</w:t>
      </w:r>
      <w:r>
        <w:t xml:space="preserve"> (</w:t>
      </w:r>
      <w:r w:rsidRPr="00B946F7">
        <w:t>In Russian</w:t>
      </w:r>
      <w:r>
        <w:t>)</w:t>
      </w:r>
    </w:p>
  </w:footnote>
  <w:footnote w:id="24">
    <w:p w:rsidR="00BD246D" w:rsidRPr="00AB2877" w:rsidRDefault="00BD246D" w:rsidP="00FD6AA0">
      <w:pPr>
        <w:pStyle w:val="FootnoteText"/>
        <w:rPr>
          <w:lang w:val="ka-GE"/>
        </w:rPr>
      </w:pPr>
      <w:r w:rsidRPr="00AB2877">
        <w:rPr>
          <w:rStyle w:val="FootnoteReference"/>
        </w:rPr>
        <w:footnoteRef/>
      </w:r>
      <w:r w:rsidRPr="00AB2877">
        <w:rPr>
          <w:lang w:val="ka-GE"/>
        </w:rPr>
        <w:t xml:space="preserve"> Morin</w:t>
      </w:r>
      <w:r w:rsidRPr="00AB2877">
        <w:t>a</w:t>
      </w:r>
      <w:r w:rsidRPr="00AB2877">
        <w:rPr>
          <w:lang w:val="ka-GE"/>
        </w:rPr>
        <w:t xml:space="preserve"> L</w:t>
      </w:r>
      <w:r w:rsidRPr="00AB2877">
        <w:t>.</w:t>
      </w:r>
      <w:r w:rsidRPr="00AB2877">
        <w:rPr>
          <w:lang w:val="ka-GE"/>
        </w:rPr>
        <w:t>P</w:t>
      </w:r>
      <w:r w:rsidRPr="00AB2877">
        <w:t>.</w:t>
      </w:r>
      <w:r w:rsidRPr="00AB2877">
        <w:rPr>
          <w:lang w:val="ka-GE"/>
        </w:rPr>
        <w:t xml:space="preserve"> </w:t>
      </w:r>
      <w:r w:rsidRPr="00AB2877">
        <w:rPr>
          <w:i/>
          <w:lang w:val="ka-GE"/>
        </w:rPr>
        <w:t>Myth and ritual dance. Religion and morality in a secular world.</w:t>
      </w:r>
      <w:r w:rsidRPr="00AB2877">
        <w:rPr>
          <w:lang w:val="ka-GE"/>
        </w:rPr>
        <w:t xml:space="preserve"> Herald, conference materials. November 28-30, Petersburg</w:t>
      </w:r>
      <w:r w:rsidRPr="00AB2877">
        <w:t xml:space="preserve">, </w:t>
      </w:r>
      <w:r w:rsidRPr="00AB2877">
        <w:rPr>
          <w:rFonts w:ascii="Sylfaen" w:hAnsi="Sylfaen" w:cs="Sylfaen"/>
          <w:lang w:val="ka-GE"/>
        </w:rPr>
        <w:t xml:space="preserve">2001. </w:t>
      </w:r>
      <w:r w:rsidRPr="00AB2877">
        <w:rPr>
          <w:rFonts w:ascii="Sylfaen" w:hAnsi="Sylfaen" w:cs="Sylfaen"/>
        </w:rPr>
        <w:t>p</w:t>
      </w:r>
      <w:r w:rsidRPr="00AB2877">
        <w:rPr>
          <w:rFonts w:ascii="Sylfaen" w:hAnsi="Sylfaen" w:cs="Sylfaen"/>
          <w:lang w:val="ka-GE"/>
        </w:rPr>
        <w:t xml:space="preserve">. 122-123. </w:t>
      </w:r>
      <w:r w:rsidRPr="00AB2877">
        <w:t>(In Russian)</w:t>
      </w:r>
      <w:r w:rsidRPr="00AB2877">
        <w:rPr>
          <w:rFonts w:ascii="Sylfaen" w:hAnsi="Sylfaen" w:cs="Sylfaen"/>
          <w:lang w:val="ka-GE"/>
        </w:rPr>
        <w:t xml:space="preserve"> http://anthropology.ru/ru/texts/morina/secular_29.html</w:t>
      </w:r>
    </w:p>
  </w:footnote>
  <w:footnote w:id="25">
    <w:p w:rsidR="00BD246D" w:rsidRPr="00B946F7" w:rsidRDefault="00BD246D" w:rsidP="00FD6AA0">
      <w:pPr>
        <w:pStyle w:val="FootnoteText"/>
      </w:pPr>
      <w:r w:rsidRPr="00AB2877">
        <w:rPr>
          <w:rStyle w:val="FootnoteReference"/>
        </w:rPr>
        <w:footnoteRef/>
      </w:r>
      <w:r w:rsidRPr="00AB2877">
        <w:t xml:space="preserve"> </w:t>
      </w:r>
      <w:proofErr w:type="spellStart"/>
      <w:r w:rsidRPr="00AB2877">
        <w:t>Kitaev-Smyk</w:t>
      </w:r>
      <w:proofErr w:type="spellEnd"/>
      <w:r w:rsidRPr="00AB2877">
        <w:t xml:space="preserve"> </w:t>
      </w:r>
      <w:r w:rsidRPr="00AB2877">
        <w:rPr>
          <w:lang w:val="ru-RU"/>
        </w:rPr>
        <w:t>Л</w:t>
      </w:r>
      <w:r w:rsidRPr="00AB2877">
        <w:t>.</w:t>
      </w:r>
      <w:r w:rsidRPr="00AB2877">
        <w:rPr>
          <w:lang w:val="ru-RU"/>
        </w:rPr>
        <w:t>А</w:t>
      </w:r>
      <w:r w:rsidRPr="00AB2877">
        <w:t xml:space="preserve">. </w:t>
      </w:r>
      <w:r w:rsidR="00AB2877" w:rsidRPr="00AB2877">
        <w:rPr>
          <w:i/>
        </w:rPr>
        <w:t>Muslim "</w:t>
      </w:r>
      <w:proofErr w:type="spellStart"/>
      <w:r w:rsidR="00AB2877" w:rsidRPr="00AB2877">
        <w:rPr>
          <w:i/>
        </w:rPr>
        <w:t>dhikr</w:t>
      </w:r>
      <w:proofErr w:type="spellEnd"/>
      <w:r w:rsidR="00AB2877" w:rsidRPr="00AB2877">
        <w:rPr>
          <w:i/>
        </w:rPr>
        <w:t>" Christian "liturgical circle" dances and solar.</w:t>
      </w:r>
      <w:r w:rsidR="00AB2877" w:rsidRPr="00AB2877">
        <w:t xml:space="preserve"> </w:t>
      </w:r>
      <w:r w:rsidRPr="00AB2877">
        <w:t xml:space="preserve">(In Russian) </w:t>
      </w:r>
      <w:r w:rsidRPr="00AB2877">
        <w:rPr>
          <w:rFonts w:ascii="Sylfaen" w:hAnsi="Sylfaen" w:cs="Sylfaen"/>
          <w:lang w:val="ka-GE"/>
        </w:rPr>
        <w:t>http://www.kitaev-smyk.ru/node/7</w:t>
      </w:r>
    </w:p>
  </w:footnote>
  <w:footnote w:id="26">
    <w:p w:rsidR="00BD246D" w:rsidRPr="00AB2877" w:rsidRDefault="00BD246D" w:rsidP="009B01FB">
      <w:pPr>
        <w:pStyle w:val="FootnoteText"/>
      </w:pPr>
      <w:r w:rsidRPr="00AB2877">
        <w:rPr>
          <w:rStyle w:val="FootnoteReference"/>
        </w:rPr>
        <w:footnoteRef/>
      </w:r>
      <w:r w:rsidRPr="00AB2877">
        <w:t xml:space="preserve"> Natalia </w:t>
      </w:r>
      <w:proofErr w:type="spellStart"/>
      <w:r w:rsidRPr="00AB2877">
        <w:t>Kananovich</w:t>
      </w:r>
      <w:proofErr w:type="spellEnd"/>
      <w:r w:rsidRPr="00AB2877">
        <w:t xml:space="preserve">, </w:t>
      </w:r>
      <w:proofErr w:type="gramStart"/>
      <w:r w:rsidRPr="00AB2877">
        <w:rPr>
          <w:i/>
        </w:rPr>
        <w:t>About</w:t>
      </w:r>
      <w:proofErr w:type="gramEnd"/>
      <w:r w:rsidRPr="00AB2877">
        <w:rPr>
          <w:i/>
        </w:rPr>
        <w:t xml:space="preserve"> </w:t>
      </w:r>
      <w:r w:rsidR="00AB2877" w:rsidRPr="00AB2877">
        <w:rPr>
          <w:i/>
        </w:rPr>
        <w:t xml:space="preserve">the </w:t>
      </w:r>
      <w:r w:rsidRPr="00AB2877">
        <w:rPr>
          <w:i/>
          <w:lang w:val="en-GB"/>
        </w:rPr>
        <w:t>belts</w:t>
      </w:r>
      <w:r w:rsidRPr="00AB2877">
        <w:rPr>
          <w:i/>
        </w:rPr>
        <w:t xml:space="preserve"> in the Slavic tradition</w:t>
      </w:r>
      <w:r w:rsidRPr="00AB2877">
        <w:t xml:space="preserve">. </w:t>
      </w:r>
      <w:hyperlink r:id="rId2" w:history="1">
        <w:r w:rsidRPr="00AB2877">
          <w:rPr>
            <w:rStyle w:val="Hyperlink"/>
            <w:rFonts w:ascii="Sylfaen" w:hAnsi="Sylfaen" w:cs="Sylfaen"/>
            <w:lang w:val="ka-GE"/>
          </w:rPr>
          <w:t>http://rodonews.ru/news_1279171345.html</w:t>
        </w:r>
      </w:hyperlink>
      <w:r w:rsidRPr="00AB2877">
        <w:t xml:space="preserve"> (In Russian)</w:t>
      </w:r>
    </w:p>
  </w:footnote>
  <w:footnote w:id="27">
    <w:p w:rsidR="00BD246D" w:rsidRPr="00E35F04" w:rsidRDefault="00BD246D" w:rsidP="00C440DC">
      <w:pPr>
        <w:pStyle w:val="FootnoteText"/>
      </w:pPr>
      <w:r w:rsidRPr="00AB2877">
        <w:rPr>
          <w:rStyle w:val="FootnoteReference"/>
          <w:lang w:val="en-GB"/>
        </w:rPr>
        <w:footnoteRef/>
      </w:r>
      <w:r w:rsidRPr="00AB2877">
        <w:t xml:space="preserve"> </w:t>
      </w:r>
      <w:proofErr w:type="spellStart"/>
      <w:r w:rsidRPr="00AB2877">
        <w:rPr>
          <w:lang w:val="en-GB"/>
        </w:rPr>
        <w:t>Abakelia</w:t>
      </w:r>
      <w:proofErr w:type="spellEnd"/>
      <w:r w:rsidRPr="00AB2877">
        <w:t xml:space="preserve"> </w:t>
      </w:r>
      <w:r w:rsidRPr="00AB2877">
        <w:rPr>
          <w:lang w:val="en-GB"/>
        </w:rPr>
        <w:t>N</w:t>
      </w:r>
      <w:r w:rsidRPr="00AB2877">
        <w:t xml:space="preserve">. </w:t>
      </w:r>
      <w:r w:rsidRPr="00AB2877">
        <w:rPr>
          <w:i/>
          <w:lang w:val="en-GB"/>
        </w:rPr>
        <w:t>Time</w:t>
      </w:r>
      <w:r w:rsidRPr="00AB2877">
        <w:rPr>
          <w:i/>
        </w:rPr>
        <w:t xml:space="preserve"> </w:t>
      </w:r>
      <w:r w:rsidRPr="00AB2877">
        <w:rPr>
          <w:i/>
          <w:lang w:val="en-GB"/>
        </w:rPr>
        <w:t>and</w:t>
      </w:r>
      <w:r w:rsidRPr="00AB2877">
        <w:rPr>
          <w:i/>
        </w:rPr>
        <w:t xml:space="preserve"> </w:t>
      </w:r>
      <w:r w:rsidRPr="00AB2877">
        <w:rPr>
          <w:i/>
          <w:lang w:val="en-GB"/>
        </w:rPr>
        <w:t>Space</w:t>
      </w:r>
      <w:r w:rsidRPr="00AB2877">
        <w:rPr>
          <w:i/>
        </w:rPr>
        <w:t xml:space="preserve"> as Ornaments in Bronze Artifacts Found on Georgian Territory</w:t>
      </w:r>
      <w:r w:rsidRPr="00AB2877">
        <w:t xml:space="preserve">. Semiotics. </w:t>
      </w:r>
      <w:hyperlink r:id="rId3" w:history="1">
        <w:r w:rsidRPr="00AB2877">
          <w:rPr>
            <w:rStyle w:val="Hyperlink"/>
            <w:rFonts w:ascii="Sylfaen" w:hAnsi="Sylfaen" w:cs="Sylfaen"/>
          </w:rPr>
          <w:t>https://semioticsjournal.wordpress.com/category/</w:t>
        </w:r>
      </w:hyperlink>
      <w:r w:rsidRPr="00AB2877">
        <w:rPr>
          <w:rFonts w:ascii="Sylfaen" w:hAnsi="Sylfaen" w:cs="Sylfaen"/>
          <w:lang w:val="ka-GE"/>
        </w:rPr>
        <w:t>)</w:t>
      </w:r>
      <w:r w:rsidRPr="00AB2877">
        <w:t xml:space="preserve"> (In Georgian)</w:t>
      </w:r>
    </w:p>
  </w:footnote>
  <w:footnote w:id="28">
    <w:p w:rsidR="00BD246D" w:rsidRPr="00A55D0B" w:rsidRDefault="00BD246D" w:rsidP="009177F5">
      <w:pPr>
        <w:pStyle w:val="FootnoteText"/>
        <w:rPr>
          <w:i/>
          <w:sz w:val="18"/>
          <w:szCs w:val="18"/>
          <w:lang w:val="en-GB"/>
        </w:rPr>
      </w:pPr>
      <w:r w:rsidRPr="00FE29DE">
        <w:rPr>
          <w:rStyle w:val="FootnoteReference"/>
          <w:lang w:val="en-GB"/>
        </w:rPr>
        <w:footnoteRef/>
      </w:r>
      <w:r w:rsidRPr="00FE29DE">
        <w:rPr>
          <w:lang w:val="en-GB"/>
        </w:rPr>
        <w:t xml:space="preserve"> </w:t>
      </w:r>
      <w:r w:rsidRPr="00A55D0B">
        <w:rPr>
          <w:lang w:val="en-GB"/>
        </w:rPr>
        <w:t xml:space="preserve">  </w:t>
      </w:r>
      <w:proofErr w:type="spellStart"/>
      <w:r w:rsidRPr="00A55D0B">
        <w:rPr>
          <w:lang w:val="en-GB"/>
        </w:rPr>
        <w:t>Joost</w:t>
      </w:r>
      <w:proofErr w:type="spellEnd"/>
      <w:r w:rsidRPr="00A55D0B">
        <w:rPr>
          <w:lang w:val="en-GB"/>
        </w:rPr>
        <w:t xml:space="preserve"> </w:t>
      </w:r>
      <w:proofErr w:type="spellStart"/>
      <w:r w:rsidRPr="00A55D0B">
        <w:rPr>
          <w:lang w:val="en-GB"/>
        </w:rPr>
        <w:t>Blasweiler</w:t>
      </w:r>
      <w:proofErr w:type="spellEnd"/>
      <w:r w:rsidRPr="00A55D0B">
        <w:rPr>
          <w:lang w:val="en-GB"/>
        </w:rPr>
        <w:t xml:space="preserve">,  </w:t>
      </w:r>
      <w:proofErr w:type="spellStart"/>
      <w:r w:rsidRPr="00AB2877">
        <w:rPr>
          <w:i/>
          <w:lang w:val="en-GB"/>
        </w:rPr>
        <w:t>Hattusa</w:t>
      </w:r>
      <w:proofErr w:type="spellEnd"/>
      <w:r w:rsidRPr="00AB2877">
        <w:rPr>
          <w:i/>
          <w:lang w:val="en-GB"/>
        </w:rPr>
        <w:t xml:space="preserve">: sacred places near </w:t>
      </w:r>
      <w:proofErr w:type="spellStart"/>
      <w:r w:rsidRPr="00AB2877">
        <w:rPr>
          <w:i/>
          <w:lang w:val="en-GB"/>
        </w:rPr>
        <w:t>Büyükkaya</w:t>
      </w:r>
      <w:proofErr w:type="spellEnd"/>
      <w:r w:rsidRPr="00AB2877">
        <w:rPr>
          <w:i/>
          <w:lang w:val="en-GB"/>
        </w:rPr>
        <w:t xml:space="preserve">, </w:t>
      </w:r>
      <w:proofErr w:type="spellStart"/>
      <w:r w:rsidRPr="00AB2877">
        <w:rPr>
          <w:i/>
          <w:lang w:val="en-GB"/>
        </w:rPr>
        <w:t>Ambarlikaya</w:t>
      </w:r>
      <w:proofErr w:type="spellEnd"/>
      <w:r w:rsidRPr="00AB2877">
        <w:rPr>
          <w:i/>
          <w:lang w:val="en-GB"/>
        </w:rPr>
        <w:t xml:space="preserve"> and the </w:t>
      </w:r>
      <w:proofErr w:type="spellStart"/>
      <w:r w:rsidRPr="00AB2877">
        <w:rPr>
          <w:i/>
          <w:lang w:val="en-GB"/>
        </w:rPr>
        <w:t>Budakŏzŭ</w:t>
      </w:r>
      <w:proofErr w:type="spellEnd"/>
      <w:r w:rsidRPr="00A55D0B">
        <w:rPr>
          <w:lang w:val="en-GB"/>
        </w:rPr>
        <w:t xml:space="preserve"> </w:t>
      </w:r>
      <w:hyperlink r:id="rId4" w:history="1">
        <w:r w:rsidRPr="00922092">
          <w:rPr>
            <w:rStyle w:val="Hyperlink"/>
            <w:rFonts w:ascii="Sylfaen" w:hAnsi="Sylfaen"/>
            <w:lang w:val="ka-GE"/>
          </w:rPr>
          <w:t>http://www.academia.edu/4231302/Hattusa_sacred_places_near_Buyukkaya_Ambarlikaya_and_the_Budakozu</w:t>
        </w:r>
      </w:hyperlink>
      <w:r w:rsidRPr="00922092">
        <w:rPr>
          <w:rFonts w:ascii="Sylfaen" w:hAnsi="Sylfaen"/>
          <w:lang w:val="ka-GE"/>
        </w:rPr>
        <w:t xml:space="preserve">   </w:t>
      </w:r>
    </w:p>
  </w:footnote>
  <w:footnote w:id="29">
    <w:p w:rsidR="00BD246D" w:rsidRPr="00AB2877" w:rsidRDefault="00BD246D" w:rsidP="00AE1C65">
      <w:pPr>
        <w:pStyle w:val="FootnoteText"/>
        <w:rPr>
          <w:lang w:val="en-GB"/>
        </w:rPr>
      </w:pPr>
      <w:r w:rsidRPr="00AB2877">
        <w:rPr>
          <w:rStyle w:val="FootnoteReference"/>
          <w:lang w:val="en-GB"/>
        </w:rPr>
        <w:footnoteRef/>
      </w:r>
      <w:r w:rsidRPr="00AB2877">
        <w:rPr>
          <w:lang w:val="en-GB"/>
        </w:rPr>
        <w:t xml:space="preserve"> </w:t>
      </w:r>
      <w:proofErr w:type="spellStart"/>
      <w:r w:rsidRPr="00AB2877">
        <w:rPr>
          <w:lang w:val="en-GB"/>
        </w:rPr>
        <w:t>Oniani</w:t>
      </w:r>
      <w:proofErr w:type="spellEnd"/>
      <w:r w:rsidRPr="00AB2877">
        <w:rPr>
          <w:lang w:val="en-GB"/>
        </w:rPr>
        <w:t xml:space="preserve"> A. </w:t>
      </w:r>
      <w:proofErr w:type="spellStart"/>
      <w:r w:rsidRPr="00AB2877">
        <w:rPr>
          <w:i/>
          <w:lang w:val="en-GB"/>
        </w:rPr>
        <w:t>Lushnu</w:t>
      </w:r>
      <w:proofErr w:type="spellEnd"/>
      <w:r w:rsidRPr="00AB2877">
        <w:rPr>
          <w:i/>
          <w:lang w:val="en-GB"/>
        </w:rPr>
        <w:t xml:space="preserve"> </w:t>
      </w:r>
      <w:proofErr w:type="spellStart"/>
      <w:r w:rsidRPr="00AB2877">
        <w:rPr>
          <w:i/>
          <w:lang w:val="en-GB"/>
        </w:rPr>
        <w:t>Ambvar</w:t>
      </w:r>
      <w:proofErr w:type="spellEnd"/>
      <w:r w:rsidRPr="00AB2877">
        <w:rPr>
          <w:lang w:val="en-GB"/>
        </w:rPr>
        <w:t>, Petrograd, 1917, now kept in the archive of the Ethnography Department of the Javakhishvili Institute of History and Ethnology. (In Georgian)</w:t>
      </w:r>
    </w:p>
  </w:footnote>
  <w:footnote w:id="30">
    <w:p w:rsidR="00BD246D" w:rsidRPr="00AB2877" w:rsidRDefault="00BD246D" w:rsidP="00B94CE9">
      <w:pPr>
        <w:pStyle w:val="FootnoteText"/>
        <w:rPr>
          <w:lang w:val="en-GB"/>
        </w:rPr>
      </w:pPr>
      <w:r w:rsidRPr="00AB2877">
        <w:rPr>
          <w:rStyle w:val="FootnoteReference"/>
          <w:lang w:val="en-GB"/>
        </w:rPr>
        <w:footnoteRef/>
      </w:r>
      <w:r w:rsidRPr="00AB2877">
        <w:rPr>
          <w:lang w:val="en-GB"/>
        </w:rPr>
        <w:t xml:space="preserve"> </w:t>
      </w:r>
      <w:proofErr w:type="spellStart"/>
      <w:r w:rsidRPr="00AB2877">
        <w:rPr>
          <w:lang w:val="en-GB"/>
        </w:rPr>
        <w:t>Gvaramadze</w:t>
      </w:r>
      <w:proofErr w:type="spellEnd"/>
      <w:r w:rsidRPr="00AB2877">
        <w:rPr>
          <w:lang w:val="en-GB"/>
        </w:rPr>
        <w:t xml:space="preserve"> L. </w:t>
      </w:r>
      <w:r w:rsidRPr="00AB2877">
        <w:rPr>
          <w:i/>
          <w:lang w:val="en-GB"/>
        </w:rPr>
        <w:t>Georgian Dancing Folklore</w:t>
      </w:r>
      <w:r w:rsidRPr="00AB2877">
        <w:rPr>
          <w:lang w:val="en-GB"/>
        </w:rPr>
        <w:t>. Tbilisi</w:t>
      </w:r>
      <w:proofErr w:type="gramStart"/>
      <w:r w:rsidRPr="00AB2877">
        <w:rPr>
          <w:lang w:val="en-GB"/>
        </w:rPr>
        <w:t>,1997</w:t>
      </w:r>
      <w:proofErr w:type="gramEnd"/>
      <w:r w:rsidRPr="00AB2877">
        <w:rPr>
          <w:lang w:val="en-GB"/>
        </w:rPr>
        <w:t xml:space="preserve">, </w:t>
      </w:r>
      <w:r w:rsidRPr="00AB2877">
        <w:rPr>
          <w:rFonts w:ascii="Sylfaen" w:hAnsi="Sylfaen" w:cs="Sylfaen"/>
          <w:lang w:val="en-GB"/>
        </w:rPr>
        <w:t>p</w:t>
      </w:r>
      <w:r w:rsidRPr="00AB2877">
        <w:rPr>
          <w:lang w:val="en-GB"/>
        </w:rPr>
        <w:t>.21. (In Georgian)</w:t>
      </w:r>
    </w:p>
  </w:footnote>
  <w:footnote w:id="31">
    <w:p w:rsidR="00BD246D" w:rsidRPr="00AB2877" w:rsidRDefault="00BD246D" w:rsidP="00B94CE9">
      <w:pPr>
        <w:pStyle w:val="FootnoteText"/>
      </w:pPr>
      <w:r w:rsidRPr="00AB2877">
        <w:rPr>
          <w:rStyle w:val="FootnoteReference"/>
          <w:lang w:val="en-GB"/>
        </w:rPr>
        <w:footnoteRef/>
      </w:r>
      <w:r w:rsidRPr="00AB2877">
        <w:t xml:space="preserve"> </w:t>
      </w:r>
      <w:proofErr w:type="spellStart"/>
      <w:r w:rsidRPr="00AB2877">
        <w:t>Eristavi</w:t>
      </w:r>
      <w:proofErr w:type="spellEnd"/>
      <w:r w:rsidRPr="00AB2877">
        <w:t xml:space="preserve"> R. </w:t>
      </w:r>
      <w:r w:rsidRPr="00AB2877">
        <w:rPr>
          <w:i/>
        </w:rPr>
        <w:t xml:space="preserve">Notes </w:t>
      </w:r>
      <w:proofErr w:type="spellStart"/>
      <w:r w:rsidRPr="00AB2877">
        <w:rPr>
          <w:i/>
        </w:rPr>
        <w:t>Svaneti</w:t>
      </w:r>
      <w:proofErr w:type="spellEnd"/>
      <w:r w:rsidRPr="00AB2877">
        <w:rPr>
          <w:i/>
        </w:rPr>
        <w:t xml:space="preserve"> in Notes CBIRG Soc</w:t>
      </w:r>
      <w:r w:rsidRPr="00AB2877">
        <w:t xml:space="preserve">, -19, </w:t>
      </w:r>
      <w:r w:rsidRPr="00AB2877">
        <w:rPr>
          <w:lang w:val="en-GB"/>
        </w:rPr>
        <w:t>Tbilisi</w:t>
      </w:r>
      <w:r w:rsidRPr="00AB2877">
        <w:t xml:space="preserve">,1897, </w:t>
      </w:r>
      <w:r w:rsidRPr="00AB2877">
        <w:rPr>
          <w:rFonts w:ascii="Sylfaen" w:hAnsi="Sylfaen" w:cs="Sylfaen"/>
        </w:rPr>
        <w:t>p</w:t>
      </w:r>
      <w:r w:rsidRPr="00AB2877">
        <w:t>. 106; (In Russian)</w:t>
      </w:r>
    </w:p>
  </w:footnote>
  <w:footnote w:id="32">
    <w:p w:rsidR="00BD246D" w:rsidRPr="00AB2877" w:rsidRDefault="00BD246D" w:rsidP="00B94CE9">
      <w:pPr>
        <w:pStyle w:val="FootnoteText"/>
        <w:rPr>
          <w:lang w:val="en-GB"/>
        </w:rPr>
      </w:pPr>
      <w:r w:rsidRPr="00AB2877">
        <w:rPr>
          <w:rStyle w:val="FootnoteReference"/>
          <w:lang w:val="en-GB"/>
        </w:rPr>
        <w:footnoteRef/>
      </w:r>
      <w:r w:rsidRPr="00AB2877">
        <w:rPr>
          <w:lang w:val="en-GB"/>
        </w:rPr>
        <w:t xml:space="preserve"> </w:t>
      </w:r>
      <w:proofErr w:type="spellStart"/>
      <w:r w:rsidRPr="00AB2877">
        <w:rPr>
          <w:lang w:val="en-GB"/>
        </w:rPr>
        <w:t>Gabliani</w:t>
      </w:r>
      <w:proofErr w:type="spellEnd"/>
      <w:r w:rsidRPr="00AB2877">
        <w:rPr>
          <w:lang w:val="en-GB"/>
        </w:rPr>
        <w:t xml:space="preserve"> E. </w:t>
      </w:r>
      <w:r w:rsidRPr="00AB2877">
        <w:rPr>
          <w:i/>
          <w:lang w:val="en-GB"/>
        </w:rPr>
        <w:t xml:space="preserve">Old and New </w:t>
      </w:r>
      <w:proofErr w:type="spellStart"/>
      <w:r w:rsidRPr="00AB2877">
        <w:rPr>
          <w:i/>
          <w:lang w:val="en-GB"/>
        </w:rPr>
        <w:t>Svaneti</w:t>
      </w:r>
      <w:proofErr w:type="spellEnd"/>
      <w:r w:rsidRPr="00AB2877">
        <w:rPr>
          <w:lang w:val="en-GB"/>
        </w:rPr>
        <w:t>. Tbilisi, GSSR State Publishers</w:t>
      </w:r>
      <w:proofErr w:type="gramStart"/>
      <w:r w:rsidRPr="00AB2877">
        <w:rPr>
          <w:lang w:val="en-GB"/>
        </w:rPr>
        <w:t>,  1925</w:t>
      </w:r>
      <w:proofErr w:type="gramEnd"/>
      <w:r w:rsidRPr="00AB2877">
        <w:rPr>
          <w:lang w:val="en-GB"/>
        </w:rPr>
        <w:t xml:space="preserve">. </w:t>
      </w:r>
      <w:r w:rsidRPr="00AB2877">
        <w:rPr>
          <w:rFonts w:ascii="Sylfaen" w:hAnsi="Sylfaen" w:cs="Sylfaen"/>
          <w:lang w:val="en-GB"/>
        </w:rPr>
        <w:t>p</w:t>
      </w:r>
      <w:r w:rsidRPr="00AB2877">
        <w:rPr>
          <w:lang w:val="en-GB"/>
        </w:rPr>
        <w:t>.126-127. (In Georgian)</w:t>
      </w:r>
    </w:p>
  </w:footnote>
  <w:footnote w:id="33">
    <w:p w:rsidR="00BD246D" w:rsidRPr="00AB2877" w:rsidRDefault="00BD246D" w:rsidP="00A55D0B">
      <w:pPr>
        <w:pStyle w:val="FootnoteText"/>
      </w:pPr>
      <w:r w:rsidRPr="00AB2877">
        <w:rPr>
          <w:rStyle w:val="FootnoteReference"/>
          <w:lang w:val="en-GB"/>
        </w:rPr>
        <w:footnoteRef/>
      </w:r>
      <w:r w:rsidRPr="00AB2877">
        <w:rPr>
          <w:lang w:val="en-GB"/>
        </w:rPr>
        <w:t xml:space="preserve"> </w:t>
      </w:r>
      <w:proofErr w:type="spellStart"/>
      <w:r w:rsidRPr="00AB2877">
        <w:rPr>
          <w:lang w:val="en-GB"/>
        </w:rPr>
        <w:t>Makalatia</w:t>
      </w:r>
      <w:proofErr w:type="spellEnd"/>
      <w:r w:rsidRPr="00AB2877">
        <w:rPr>
          <w:lang w:val="en-GB"/>
        </w:rPr>
        <w:t xml:space="preserve"> S. </w:t>
      </w:r>
      <w:r w:rsidRPr="00AB2877">
        <w:rPr>
          <w:i/>
          <w:lang w:val="en-GB"/>
        </w:rPr>
        <w:t xml:space="preserve">The Cult of </w:t>
      </w:r>
      <w:proofErr w:type="spellStart"/>
      <w:r w:rsidRPr="00AB2877">
        <w:rPr>
          <w:i/>
          <w:lang w:val="en-GB"/>
        </w:rPr>
        <w:t>Phallos</w:t>
      </w:r>
      <w:proofErr w:type="spellEnd"/>
      <w:r w:rsidRPr="00AB2877">
        <w:rPr>
          <w:i/>
          <w:lang w:val="en-GB"/>
        </w:rPr>
        <w:t xml:space="preserve"> in Georgia</w:t>
      </w:r>
      <w:r w:rsidRPr="00AB2877">
        <w:rPr>
          <w:lang w:val="en-GB"/>
        </w:rPr>
        <w:t>. Observer, the Society of History and Ethnography</w:t>
      </w:r>
      <w:r w:rsidRPr="00AB2877">
        <w:rPr>
          <w:rFonts w:ascii="Sylfaen" w:hAnsi="Sylfaen" w:cs="Sylfaen"/>
        </w:rPr>
        <w:t xml:space="preserve">, </w:t>
      </w:r>
      <w:r w:rsidRPr="00AB2877">
        <w:rPr>
          <w:lang w:val="en-GB"/>
        </w:rPr>
        <w:t>Tbilisi</w:t>
      </w:r>
      <w:proofErr w:type="gramStart"/>
      <w:r w:rsidRPr="00AB2877">
        <w:rPr>
          <w:lang w:val="en-GB"/>
        </w:rPr>
        <w:t>,</w:t>
      </w:r>
      <w:r w:rsidRPr="00AB2877">
        <w:rPr>
          <w:rFonts w:ascii="Sylfaen" w:hAnsi="Sylfaen" w:cs="Sylfaen"/>
        </w:rPr>
        <w:t>1926</w:t>
      </w:r>
      <w:proofErr w:type="gramEnd"/>
      <w:r w:rsidRPr="00AB2877">
        <w:rPr>
          <w:rFonts w:ascii="Sylfaen" w:hAnsi="Sylfaen" w:cs="Sylfaen"/>
        </w:rPr>
        <w:t>. p</w:t>
      </w:r>
      <w:r w:rsidRPr="00AB2877">
        <w:rPr>
          <w:rFonts w:ascii="Sylfaen" w:hAnsi="Sylfaen" w:cs="Sylfaen"/>
          <w:lang w:val="ka-GE"/>
        </w:rPr>
        <w:t>.</w:t>
      </w:r>
      <w:r w:rsidRPr="00AB2877">
        <w:rPr>
          <w:rFonts w:ascii="Sylfaen" w:hAnsi="Sylfaen" w:cs="Sylfaen"/>
        </w:rPr>
        <w:t>23-30.</w:t>
      </w:r>
      <w:r w:rsidRPr="00AB2877">
        <w:t xml:space="preserve"> </w:t>
      </w:r>
      <w:r w:rsidRPr="00AB2877">
        <w:rPr>
          <w:lang w:val="en-GB"/>
        </w:rPr>
        <w:t>(In Georgian)</w:t>
      </w:r>
    </w:p>
  </w:footnote>
  <w:footnote w:id="34">
    <w:p w:rsidR="00BD246D" w:rsidRPr="00A55D0B" w:rsidRDefault="00BD246D" w:rsidP="00B94CE9">
      <w:pPr>
        <w:pStyle w:val="FootnoteText"/>
      </w:pPr>
      <w:r w:rsidRPr="00AB2877">
        <w:rPr>
          <w:rStyle w:val="FootnoteReference"/>
          <w:lang w:val="en-GB"/>
        </w:rPr>
        <w:footnoteRef/>
      </w:r>
      <w:r w:rsidRPr="00AB2877">
        <w:rPr>
          <w:lang w:val="en-GB"/>
        </w:rPr>
        <w:t xml:space="preserve"> </w:t>
      </w:r>
      <w:proofErr w:type="spellStart"/>
      <w:r w:rsidRPr="00AB2877">
        <w:rPr>
          <w:lang w:val="en-GB"/>
        </w:rPr>
        <w:t>Chanishvili</w:t>
      </w:r>
      <w:proofErr w:type="spellEnd"/>
      <w:r w:rsidRPr="00AB2877">
        <w:rPr>
          <w:lang w:val="en-GB"/>
        </w:rPr>
        <w:t xml:space="preserve"> L. </w:t>
      </w:r>
      <w:r w:rsidRPr="00AB2877">
        <w:rPr>
          <w:i/>
          <w:lang w:val="en-GB"/>
        </w:rPr>
        <w:t xml:space="preserve">Ethnographic Memories of </w:t>
      </w:r>
      <w:proofErr w:type="spellStart"/>
      <w:r w:rsidRPr="00AB2877">
        <w:rPr>
          <w:i/>
          <w:lang w:val="en-GB"/>
        </w:rPr>
        <w:t>Anzor</w:t>
      </w:r>
      <w:proofErr w:type="spellEnd"/>
      <w:r w:rsidRPr="00AB2877">
        <w:rPr>
          <w:i/>
          <w:lang w:val="en-GB"/>
        </w:rPr>
        <w:t xml:space="preserve"> </w:t>
      </w:r>
      <w:proofErr w:type="spellStart"/>
      <w:r w:rsidRPr="00AB2877">
        <w:rPr>
          <w:i/>
          <w:lang w:val="en-GB"/>
        </w:rPr>
        <w:t>Chankseliani</w:t>
      </w:r>
      <w:proofErr w:type="spellEnd"/>
      <w:r w:rsidRPr="00AB2877">
        <w:rPr>
          <w:i/>
          <w:lang w:val="en-GB"/>
        </w:rPr>
        <w:t xml:space="preserve"> on </w:t>
      </w:r>
      <w:proofErr w:type="spellStart"/>
      <w:r w:rsidRPr="00AB2877">
        <w:rPr>
          <w:i/>
          <w:lang w:val="en-GB"/>
        </w:rPr>
        <w:t>Telepiai-Meliai</w:t>
      </w:r>
      <w:proofErr w:type="spellEnd"/>
      <w:r w:rsidRPr="00AB2877">
        <w:rPr>
          <w:lang w:val="en-GB"/>
        </w:rPr>
        <w:t xml:space="preserve">. Collection of works, </w:t>
      </w:r>
      <w:proofErr w:type="spellStart"/>
      <w:r w:rsidRPr="00AB2877">
        <w:rPr>
          <w:lang w:val="en-GB"/>
        </w:rPr>
        <w:t>Ekvtime</w:t>
      </w:r>
      <w:proofErr w:type="spellEnd"/>
      <w:r w:rsidRPr="00AB2877">
        <w:rPr>
          <w:lang w:val="en-GB"/>
        </w:rPr>
        <w:t xml:space="preserve"> </w:t>
      </w:r>
      <w:proofErr w:type="spellStart"/>
      <w:r w:rsidRPr="00AB2877">
        <w:rPr>
          <w:lang w:val="en-GB"/>
        </w:rPr>
        <w:t>Takaishvili</w:t>
      </w:r>
      <w:proofErr w:type="spellEnd"/>
      <w:r w:rsidRPr="00AB2877">
        <w:rPr>
          <w:lang w:val="en-GB"/>
        </w:rPr>
        <w:t xml:space="preserve"> Tbilisi State University of Culture and Art. </w:t>
      </w:r>
      <w:r w:rsidRPr="00AB2877">
        <w:rPr>
          <w:rFonts w:ascii="Sylfaen" w:hAnsi="Sylfaen" w:cs="Sylfaen"/>
          <w:lang w:val="it-IT"/>
        </w:rPr>
        <w:t>II</w:t>
      </w:r>
      <w:r w:rsidRPr="00AB2877">
        <w:rPr>
          <w:rFonts w:ascii="Sylfaen" w:hAnsi="Sylfaen" w:cs="Sylfaen"/>
        </w:rPr>
        <w:t xml:space="preserve">, 2004. </w:t>
      </w:r>
      <w:r w:rsidRPr="00AB2877">
        <w:rPr>
          <w:rFonts w:ascii="Sylfaen" w:hAnsi="Sylfaen" w:cs="Sylfaen"/>
          <w:lang w:val="it-IT"/>
        </w:rPr>
        <w:t>p</w:t>
      </w:r>
      <w:r w:rsidRPr="00AB2877">
        <w:rPr>
          <w:rFonts w:ascii="Sylfaen" w:hAnsi="Sylfaen" w:cs="Sylfaen"/>
        </w:rPr>
        <w:t>. 225-231.</w:t>
      </w:r>
      <w:r w:rsidRPr="00AB2877">
        <w:rPr>
          <w:lang w:val="en-GB"/>
        </w:rPr>
        <w:t xml:space="preserve"> (In Georgian)</w:t>
      </w:r>
    </w:p>
  </w:footnote>
  <w:footnote w:id="35">
    <w:p w:rsidR="00BD246D" w:rsidRPr="00AB2877" w:rsidRDefault="00BD246D" w:rsidP="00E87ED1">
      <w:pPr>
        <w:pStyle w:val="FootnoteText"/>
        <w:rPr>
          <w:lang w:val="en-GB"/>
        </w:rPr>
      </w:pPr>
      <w:r w:rsidRPr="00AB2877">
        <w:rPr>
          <w:rStyle w:val="FootnoteReference"/>
          <w:lang w:val="en-GB"/>
        </w:rPr>
        <w:footnoteRef/>
      </w:r>
      <w:r w:rsidRPr="00AB2877">
        <w:rPr>
          <w:lang w:val="en-GB"/>
        </w:rPr>
        <w:t xml:space="preserve"> </w:t>
      </w:r>
      <w:proofErr w:type="spellStart"/>
      <w:r w:rsidRPr="00AB2877">
        <w:rPr>
          <w:lang w:val="en-GB"/>
        </w:rPr>
        <w:t>Bardavelidze</w:t>
      </w:r>
      <w:proofErr w:type="spellEnd"/>
      <w:r w:rsidRPr="00AB2877">
        <w:rPr>
          <w:lang w:val="en-GB"/>
        </w:rPr>
        <w:t xml:space="preserve"> V. </w:t>
      </w:r>
      <w:r w:rsidRPr="00AB2877">
        <w:rPr>
          <w:i/>
          <w:lang w:val="en-GB"/>
        </w:rPr>
        <w:t xml:space="preserve">From History of Ancient Beliefs of Georgians (Deity </w:t>
      </w:r>
      <w:proofErr w:type="spellStart"/>
      <w:r w:rsidRPr="00AB2877">
        <w:rPr>
          <w:i/>
          <w:lang w:val="en-GB"/>
        </w:rPr>
        <w:t>Barbar</w:t>
      </w:r>
      <w:proofErr w:type="spellEnd"/>
      <w:r w:rsidRPr="00AB2877">
        <w:rPr>
          <w:i/>
          <w:lang w:val="en-GB"/>
        </w:rPr>
        <w:t>-Babar)</w:t>
      </w:r>
      <w:r w:rsidRPr="00AB2877">
        <w:rPr>
          <w:lang w:val="en-GB"/>
        </w:rPr>
        <w:t xml:space="preserve">. </w:t>
      </w:r>
      <w:r w:rsidRPr="00AB2877">
        <w:rPr>
          <w:rFonts w:ascii="Sylfaen" w:hAnsi="Sylfaen" w:cs="Sylfaen"/>
          <w:lang w:val="it-IT"/>
        </w:rPr>
        <w:t>Tbilisi,</w:t>
      </w:r>
      <w:r w:rsidRPr="00AB2877">
        <w:rPr>
          <w:rFonts w:ascii="Sylfaen" w:hAnsi="Sylfaen" w:cs="Sylfaen"/>
        </w:rPr>
        <w:t>1941</w:t>
      </w:r>
      <w:r w:rsidRPr="00AB2877">
        <w:rPr>
          <w:rFonts w:ascii="Sylfaen" w:hAnsi="Sylfaen" w:cs="Sylfaen"/>
          <w:lang w:val="ka-GE"/>
        </w:rPr>
        <w:t>.</w:t>
      </w:r>
      <w:r w:rsidRPr="00AB2877">
        <w:rPr>
          <w:rFonts w:ascii="Sylfaen" w:hAnsi="Sylfaen" w:cs="Sylfaen"/>
        </w:rPr>
        <w:t xml:space="preserve"> </w:t>
      </w:r>
      <w:r w:rsidRPr="00AB2877">
        <w:rPr>
          <w:rFonts w:ascii="Sylfaen" w:hAnsi="Sylfaen" w:cs="Sylfaen"/>
          <w:lang w:val="it-IT"/>
        </w:rPr>
        <w:t>p</w:t>
      </w:r>
      <w:r w:rsidRPr="00AB2877">
        <w:rPr>
          <w:rFonts w:ascii="Sylfaen" w:hAnsi="Sylfaen" w:cs="Sylfaen"/>
        </w:rPr>
        <w:t>. 104</w:t>
      </w:r>
      <w:r w:rsidRPr="00AB2877">
        <w:rPr>
          <w:rFonts w:ascii="Sylfaen" w:hAnsi="Sylfaen" w:cs="Sylfaen"/>
          <w:lang w:val="ka-GE"/>
        </w:rPr>
        <w:t>.;</w:t>
      </w:r>
      <w:r w:rsidRPr="00AB2877">
        <w:rPr>
          <w:lang w:val="en-GB"/>
        </w:rPr>
        <w:t xml:space="preserve"> (In Georgian) </w:t>
      </w:r>
    </w:p>
    <w:p w:rsidR="00BD246D" w:rsidRPr="00AB2877" w:rsidRDefault="00BD246D" w:rsidP="00E87ED1">
      <w:pPr>
        <w:pStyle w:val="FootnoteText"/>
        <w:rPr>
          <w:lang w:val="en-GB"/>
        </w:rPr>
      </w:pPr>
      <w:r w:rsidRPr="00AB2877">
        <w:rPr>
          <w:lang w:val="en-GB"/>
        </w:rPr>
        <w:t xml:space="preserve">Also: </w:t>
      </w:r>
      <w:proofErr w:type="spellStart"/>
      <w:r w:rsidRPr="00AB2877">
        <w:rPr>
          <w:lang w:val="en-GB"/>
        </w:rPr>
        <w:t>Janelidze</w:t>
      </w:r>
      <w:proofErr w:type="spellEnd"/>
      <w:r w:rsidRPr="00AB2877">
        <w:rPr>
          <w:lang w:val="en-GB"/>
        </w:rPr>
        <w:t xml:space="preserve"> D. </w:t>
      </w:r>
      <w:r w:rsidRPr="00AB2877">
        <w:rPr>
          <w:i/>
          <w:lang w:val="en-GB"/>
        </w:rPr>
        <w:t>Popular Origins of Georgian Theatre</w:t>
      </w:r>
      <w:r w:rsidRPr="00AB2877">
        <w:rPr>
          <w:lang w:val="en-GB"/>
        </w:rPr>
        <w:t xml:space="preserve">. </w:t>
      </w:r>
      <w:r w:rsidRPr="00AB2877">
        <w:rPr>
          <w:rFonts w:ascii="Sylfaen" w:hAnsi="Sylfaen" w:cs="Sylfaen"/>
          <w:lang w:val="it-IT"/>
        </w:rPr>
        <w:t>Tbilisi,</w:t>
      </w:r>
      <w:r w:rsidRPr="00AB2877">
        <w:rPr>
          <w:lang w:val="en-GB"/>
        </w:rPr>
        <w:t xml:space="preserve">1948. </w:t>
      </w:r>
      <w:r w:rsidRPr="00AB2877">
        <w:rPr>
          <w:rFonts w:ascii="Sylfaen" w:hAnsi="Sylfaen" w:cs="Sylfaen"/>
          <w:lang w:val="en-GB"/>
        </w:rPr>
        <w:t>p</w:t>
      </w:r>
      <w:r w:rsidRPr="00AB2877">
        <w:rPr>
          <w:lang w:val="en-GB"/>
        </w:rPr>
        <w:t>. 98-99 (In Georgian)</w:t>
      </w:r>
    </w:p>
  </w:footnote>
  <w:footnote w:id="36">
    <w:p w:rsidR="00BD246D" w:rsidRPr="00AB2877" w:rsidRDefault="00BD246D" w:rsidP="00E87ED1">
      <w:pPr>
        <w:pStyle w:val="FootnoteText"/>
        <w:rPr>
          <w:rFonts w:ascii="Sylfaen" w:hAnsi="Sylfaen" w:cs="Sylfaen"/>
          <w:lang w:val="ka-GE"/>
        </w:rPr>
      </w:pPr>
      <w:r w:rsidRPr="00AB2877">
        <w:rPr>
          <w:rStyle w:val="FootnoteReference"/>
          <w:lang w:val="en-GB"/>
        </w:rPr>
        <w:footnoteRef/>
      </w:r>
      <w:r w:rsidRPr="00AB2877">
        <w:rPr>
          <w:lang w:val="en-GB"/>
        </w:rPr>
        <w:t xml:space="preserve"> </w:t>
      </w:r>
      <w:proofErr w:type="spellStart"/>
      <w:r w:rsidRPr="00AB2877">
        <w:rPr>
          <w:lang w:val="en-GB"/>
        </w:rPr>
        <w:t>Eristavi</w:t>
      </w:r>
      <w:proofErr w:type="spellEnd"/>
      <w:r w:rsidRPr="00AB2877">
        <w:rPr>
          <w:lang w:val="en-GB"/>
        </w:rPr>
        <w:t xml:space="preserve"> R. </w:t>
      </w:r>
      <w:r w:rsidRPr="00AB2877">
        <w:rPr>
          <w:i/>
          <w:lang w:val="en-GB"/>
        </w:rPr>
        <w:t>Georgian Folk Poetry</w:t>
      </w:r>
      <w:r w:rsidRPr="00AB2877">
        <w:rPr>
          <w:lang w:val="en-GB"/>
        </w:rPr>
        <w:t xml:space="preserve">. </w:t>
      </w:r>
      <w:r w:rsidRPr="00AB2877">
        <w:rPr>
          <w:rFonts w:ascii="Sylfaen" w:hAnsi="Sylfaen" w:cs="Sylfaen"/>
          <w:lang w:val="it-IT"/>
        </w:rPr>
        <w:t>Tbilisi</w:t>
      </w:r>
      <w:r w:rsidRPr="00AB2877">
        <w:rPr>
          <w:rFonts w:ascii="Sylfaen" w:hAnsi="Sylfaen" w:cs="Sylfaen"/>
          <w:lang w:val="ka-GE"/>
        </w:rPr>
        <w:t xml:space="preserve">1872. N3. </w:t>
      </w:r>
      <w:r w:rsidRPr="00AB2877">
        <w:rPr>
          <w:rFonts w:ascii="Sylfaen" w:hAnsi="Sylfaen" w:cs="Sylfaen"/>
        </w:rPr>
        <w:t>p</w:t>
      </w:r>
      <w:r w:rsidRPr="00AB2877">
        <w:rPr>
          <w:rFonts w:ascii="Sylfaen" w:hAnsi="Sylfaen" w:cs="Sylfaen"/>
          <w:lang w:val="ka-GE"/>
        </w:rPr>
        <w:t>.14-16.</w:t>
      </w:r>
      <w:r w:rsidRPr="00AB2877">
        <w:rPr>
          <w:lang w:val="en-GB"/>
        </w:rPr>
        <w:t xml:space="preserve"> (In Georgian) </w:t>
      </w:r>
    </w:p>
    <w:p w:rsidR="00BD246D" w:rsidRPr="00AB2877" w:rsidRDefault="00BD246D" w:rsidP="00E87ED1">
      <w:pPr>
        <w:pStyle w:val="FootnoteText"/>
        <w:rPr>
          <w:i/>
          <w:lang w:val="en-GB"/>
        </w:rPr>
      </w:pPr>
      <w:r w:rsidRPr="00AB2877">
        <w:rPr>
          <w:lang w:val="en-GB"/>
        </w:rPr>
        <w:t xml:space="preserve">Also: </w:t>
      </w:r>
      <w:proofErr w:type="spellStart"/>
      <w:r w:rsidRPr="00AB2877">
        <w:rPr>
          <w:lang w:val="en-GB"/>
        </w:rPr>
        <w:t>Chokheli</w:t>
      </w:r>
      <w:proofErr w:type="spellEnd"/>
      <w:r w:rsidRPr="00AB2877">
        <w:rPr>
          <w:lang w:val="en-GB"/>
        </w:rPr>
        <w:t xml:space="preserve"> S. </w:t>
      </w:r>
      <w:r w:rsidRPr="00AB2877">
        <w:rPr>
          <w:i/>
          <w:lang w:val="en-GB"/>
        </w:rPr>
        <w:t>Georgian Wedding Rituals and Poetic Folklore</w:t>
      </w:r>
      <w:r w:rsidRPr="00AB2877">
        <w:rPr>
          <w:lang w:val="en-GB"/>
        </w:rPr>
        <w:t xml:space="preserve"> </w:t>
      </w:r>
      <w:r w:rsidRPr="00AB2877">
        <w:rPr>
          <w:rFonts w:ascii="Sylfaen" w:hAnsi="Sylfaen" w:cs="Sylfaen"/>
          <w:lang w:val="it-IT"/>
        </w:rPr>
        <w:t>Tbilisi</w:t>
      </w:r>
      <w:r w:rsidRPr="00AB2877">
        <w:rPr>
          <w:rFonts w:ascii="Sylfaen" w:hAnsi="Sylfaen" w:cs="Sylfaen"/>
          <w:lang w:val="ka-GE"/>
        </w:rPr>
        <w:t xml:space="preserve"> 1990, </w:t>
      </w:r>
      <w:r w:rsidRPr="00AB2877">
        <w:rPr>
          <w:rFonts w:ascii="Sylfaen" w:hAnsi="Sylfaen" w:cs="Sylfaen"/>
        </w:rPr>
        <w:t>p</w:t>
      </w:r>
      <w:r w:rsidRPr="00AB2877">
        <w:rPr>
          <w:rFonts w:ascii="Sylfaen" w:hAnsi="Sylfaen" w:cs="Sylfaen"/>
          <w:lang w:val="ka-GE"/>
        </w:rPr>
        <w:t>.111</w:t>
      </w:r>
      <w:r w:rsidRPr="00AB2877">
        <w:rPr>
          <w:lang w:val="en-GB"/>
        </w:rPr>
        <w:t xml:space="preserve"> (In Georgian)</w:t>
      </w:r>
      <w:r w:rsidRPr="00AB2877">
        <w:rPr>
          <w:i/>
          <w:lang w:val="en-GB"/>
        </w:rPr>
        <w:t xml:space="preserve">; </w:t>
      </w:r>
    </w:p>
    <w:p w:rsidR="00BD246D" w:rsidRPr="00AB2877" w:rsidRDefault="00BD246D" w:rsidP="00E87ED1">
      <w:pPr>
        <w:pStyle w:val="FootnoteText"/>
        <w:rPr>
          <w:lang w:val="en-GB"/>
        </w:rPr>
      </w:pPr>
      <w:proofErr w:type="spellStart"/>
      <w:r w:rsidRPr="00AB2877">
        <w:rPr>
          <w:lang w:val="en-GB"/>
        </w:rPr>
        <w:t>Chelidze</w:t>
      </w:r>
      <w:proofErr w:type="spellEnd"/>
      <w:r w:rsidRPr="00AB2877">
        <w:rPr>
          <w:lang w:val="en-GB"/>
        </w:rPr>
        <w:t xml:space="preserve"> G. </w:t>
      </w:r>
      <w:r w:rsidRPr="00AB2877">
        <w:rPr>
          <w:i/>
          <w:lang w:val="en-GB"/>
        </w:rPr>
        <w:t xml:space="preserve">Georgian Folk Drama. </w:t>
      </w:r>
      <w:r w:rsidRPr="00AB2877">
        <w:rPr>
          <w:rFonts w:ascii="Sylfaen" w:hAnsi="Sylfaen" w:cs="Sylfaen"/>
          <w:lang w:val="it-IT"/>
        </w:rPr>
        <w:t xml:space="preserve">Tbilisi </w:t>
      </w:r>
      <w:r w:rsidRPr="00AB2877">
        <w:rPr>
          <w:rFonts w:ascii="Sylfaen" w:hAnsi="Sylfaen" w:cs="Sylfaen"/>
          <w:lang w:val="ka-GE"/>
        </w:rPr>
        <w:t xml:space="preserve">1987. </w:t>
      </w:r>
      <w:r w:rsidRPr="00AB2877">
        <w:rPr>
          <w:rFonts w:ascii="Sylfaen" w:hAnsi="Sylfaen" w:cs="Sylfaen"/>
        </w:rPr>
        <w:t>p</w:t>
      </w:r>
      <w:r w:rsidRPr="00AB2877">
        <w:rPr>
          <w:rFonts w:ascii="Sylfaen" w:hAnsi="Sylfaen" w:cs="Sylfaen"/>
          <w:lang w:val="ka-GE"/>
        </w:rPr>
        <w:t>. 237.</w:t>
      </w:r>
      <w:r w:rsidRPr="00AB2877">
        <w:rPr>
          <w:lang w:val="en-GB"/>
        </w:rPr>
        <w:t xml:space="preserve"> (In Georgian)</w:t>
      </w:r>
    </w:p>
  </w:footnote>
  <w:footnote w:id="37">
    <w:p w:rsidR="00BD246D" w:rsidRPr="00AB2877" w:rsidRDefault="00BD246D" w:rsidP="00E87ED1">
      <w:pPr>
        <w:pStyle w:val="FootnoteText"/>
        <w:rPr>
          <w:lang w:val="en-GB"/>
        </w:rPr>
      </w:pPr>
      <w:r w:rsidRPr="00AB2877">
        <w:rPr>
          <w:rStyle w:val="FootnoteReference"/>
          <w:lang w:val="en-GB"/>
        </w:rPr>
        <w:footnoteRef/>
      </w:r>
      <w:r w:rsidRPr="00AB2877">
        <w:rPr>
          <w:lang w:val="en-GB"/>
        </w:rPr>
        <w:t xml:space="preserve"> </w:t>
      </w:r>
      <w:r w:rsidRPr="00AB2877">
        <w:rPr>
          <w:i/>
          <w:lang w:val="en-GB"/>
        </w:rPr>
        <w:t xml:space="preserve">Dictionary of </w:t>
      </w:r>
      <w:proofErr w:type="spellStart"/>
      <w:r w:rsidRPr="00AB2877">
        <w:rPr>
          <w:i/>
          <w:lang w:val="en-GB"/>
        </w:rPr>
        <w:t>Racha</w:t>
      </w:r>
      <w:proofErr w:type="spellEnd"/>
      <w:r w:rsidRPr="00AB2877">
        <w:rPr>
          <w:i/>
          <w:lang w:val="en-GB"/>
        </w:rPr>
        <w:t xml:space="preserve"> Dialect (Materials): </w:t>
      </w:r>
      <w:r w:rsidRPr="00AB2877">
        <w:rPr>
          <w:lang w:val="en-GB"/>
        </w:rPr>
        <w:t xml:space="preserve">Further </w:t>
      </w:r>
      <w:proofErr w:type="spellStart"/>
      <w:r w:rsidRPr="00AB2877">
        <w:rPr>
          <w:lang w:val="en-GB"/>
        </w:rPr>
        <w:t>Kobakhidze</w:t>
      </w:r>
      <w:proofErr w:type="spellEnd"/>
      <w:r w:rsidRPr="00AB2877">
        <w:rPr>
          <w:lang w:val="en-GB"/>
        </w:rPr>
        <w:t xml:space="preserve"> A. </w:t>
      </w:r>
      <w:r w:rsidRPr="00AB2877">
        <w:rPr>
          <w:rFonts w:ascii="Sylfaen" w:hAnsi="Sylfaen" w:cs="Sylfaen"/>
          <w:lang w:val="it-IT"/>
        </w:rPr>
        <w:t xml:space="preserve">Tbilisi </w:t>
      </w:r>
      <w:r w:rsidRPr="00AB2877">
        <w:rPr>
          <w:rFonts w:ascii="Sylfaen" w:hAnsi="Sylfaen" w:cs="Sylfaen"/>
          <w:lang w:val="ka-GE"/>
        </w:rPr>
        <w:t xml:space="preserve">1987. </w:t>
      </w:r>
      <w:r w:rsidRPr="00AB2877">
        <w:rPr>
          <w:rFonts w:ascii="Sylfaen" w:hAnsi="Sylfaen" w:cs="Sylfaen"/>
        </w:rPr>
        <w:t>p</w:t>
      </w:r>
      <w:r w:rsidRPr="00AB2877">
        <w:rPr>
          <w:rFonts w:ascii="Sylfaen" w:hAnsi="Sylfaen" w:cs="Sylfaen"/>
          <w:lang w:val="ka-GE"/>
        </w:rPr>
        <w:t>. 85.</w:t>
      </w:r>
      <w:r w:rsidRPr="00AB2877">
        <w:rPr>
          <w:lang w:val="en-GB"/>
        </w:rPr>
        <w:t xml:space="preserve"> (In Georgian) </w:t>
      </w:r>
    </w:p>
  </w:footnote>
  <w:footnote w:id="38">
    <w:p w:rsidR="00BD246D" w:rsidRPr="00AB2877" w:rsidRDefault="00BD246D" w:rsidP="00E87ED1">
      <w:pPr>
        <w:pStyle w:val="FootnoteText"/>
        <w:rPr>
          <w:lang w:val="en-GB"/>
        </w:rPr>
      </w:pPr>
      <w:r w:rsidRPr="00AB2877">
        <w:rPr>
          <w:rStyle w:val="FootnoteReference"/>
          <w:lang w:val="en-GB"/>
        </w:rPr>
        <w:footnoteRef/>
      </w:r>
      <w:r w:rsidRPr="00AB2877">
        <w:rPr>
          <w:lang w:val="en-GB"/>
        </w:rPr>
        <w:t xml:space="preserve"> </w:t>
      </w:r>
      <w:proofErr w:type="spellStart"/>
      <w:r w:rsidRPr="00AB2877">
        <w:rPr>
          <w:lang w:val="en-GB"/>
        </w:rPr>
        <w:t>Jorjadze</w:t>
      </w:r>
      <w:proofErr w:type="spellEnd"/>
      <w:r w:rsidRPr="00AB2877">
        <w:rPr>
          <w:lang w:val="en-GB"/>
        </w:rPr>
        <w:t xml:space="preserve"> B. </w:t>
      </w:r>
      <w:r w:rsidRPr="00AB2877">
        <w:rPr>
          <w:i/>
          <w:lang w:val="en-GB"/>
        </w:rPr>
        <w:t xml:space="preserve">Satirical Article in the </w:t>
      </w:r>
      <w:proofErr w:type="spellStart"/>
      <w:r w:rsidRPr="00AB2877">
        <w:rPr>
          <w:i/>
          <w:lang w:val="en-GB"/>
        </w:rPr>
        <w:t>Khevtapira</w:t>
      </w:r>
      <w:proofErr w:type="spellEnd"/>
      <w:r w:rsidRPr="00AB2877">
        <w:rPr>
          <w:i/>
          <w:lang w:val="en-GB"/>
        </w:rPr>
        <w:t xml:space="preserve"> Village (Story)</w:t>
      </w:r>
      <w:r w:rsidRPr="00AB2877">
        <w:rPr>
          <w:lang w:val="en-GB"/>
        </w:rPr>
        <w:t xml:space="preserve">. </w:t>
      </w:r>
      <w:r w:rsidRPr="00AB2877">
        <w:rPr>
          <w:rFonts w:ascii="Sylfaen" w:hAnsi="Sylfaen" w:cs="Sylfaen"/>
          <w:lang w:val="it-IT"/>
        </w:rPr>
        <w:t xml:space="preserve">Tbilisi </w:t>
      </w:r>
      <w:r w:rsidRPr="00AB2877">
        <w:rPr>
          <w:rFonts w:ascii="Sylfaen" w:hAnsi="Sylfaen" w:cs="Sylfaen"/>
        </w:rPr>
        <w:t>1891</w:t>
      </w:r>
      <w:r w:rsidRPr="00AB2877">
        <w:rPr>
          <w:rFonts w:ascii="Sylfaen" w:hAnsi="Sylfaen" w:cs="Sylfaen"/>
          <w:lang w:val="ka-GE"/>
        </w:rPr>
        <w:t>. N</w:t>
      </w:r>
      <w:r w:rsidRPr="00AB2877">
        <w:rPr>
          <w:rFonts w:ascii="Sylfaen" w:hAnsi="Sylfaen" w:cs="Sylfaen"/>
        </w:rPr>
        <w:t>129.</w:t>
      </w:r>
      <w:r w:rsidRPr="00AB2877">
        <w:rPr>
          <w:rFonts w:ascii="Sylfaen" w:hAnsi="Sylfaen" w:cs="Sylfaen"/>
          <w:lang w:val="ka-GE"/>
        </w:rPr>
        <w:t xml:space="preserve"> </w:t>
      </w:r>
      <w:r w:rsidRPr="00AB2877">
        <w:rPr>
          <w:lang w:val="en-GB"/>
        </w:rPr>
        <w:t xml:space="preserve">(In Georgian) </w:t>
      </w:r>
    </w:p>
    <w:p w:rsidR="00BD246D" w:rsidRPr="00AB2877" w:rsidRDefault="00BD246D" w:rsidP="00E87ED1">
      <w:pPr>
        <w:pStyle w:val="FootnoteText"/>
      </w:pPr>
      <w:proofErr w:type="spellStart"/>
      <w:r w:rsidRPr="00AB2877">
        <w:rPr>
          <w:lang w:val="en-GB"/>
        </w:rPr>
        <w:t>Chokheili</w:t>
      </w:r>
      <w:proofErr w:type="spellEnd"/>
      <w:r w:rsidRPr="00AB2877">
        <w:rPr>
          <w:lang w:val="en-GB"/>
        </w:rPr>
        <w:t xml:space="preserve"> S. </w:t>
      </w:r>
      <w:r w:rsidRPr="00AB2877">
        <w:rPr>
          <w:i/>
          <w:lang w:val="en-GB"/>
        </w:rPr>
        <w:t xml:space="preserve">Georgian Wedding Rituals and Poetic Folklore, </w:t>
      </w:r>
      <w:r w:rsidRPr="00AB2877">
        <w:rPr>
          <w:rFonts w:ascii="Sylfaen" w:hAnsi="Sylfaen" w:cs="Sylfaen"/>
          <w:lang w:val="it-IT"/>
        </w:rPr>
        <w:t>Tbilisi</w:t>
      </w:r>
      <w:proofErr w:type="gramStart"/>
      <w:r w:rsidRPr="00AB2877">
        <w:rPr>
          <w:rFonts w:ascii="Sylfaen" w:hAnsi="Sylfaen" w:cs="Sylfaen"/>
          <w:lang w:val="it-IT"/>
        </w:rPr>
        <w:t>,</w:t>
      </w:r>
      <w:r w:rsidRPr="00AB2877">
        <w:rPr>
          <w:rFonts w:ascii="Sylfaen" w:hAnsi="Sylfaen" w:cs="Sylfaen"/>
        </w:rPr>
        <w:t>1990</w:t>
      </w:r>
      <w:proofErr w:type="gramEnd"/>
      <w:r w:rsidRPr="00AB2877">
        <w:rPr>
          <w:rFonts w:ascii="Sylfaen" w:hAnsi="Sylfaen" w:cs="Sylfaen"/>
          <w:lang w:val="ka-GE"/>
        </w:rPr>
        <w:t xml:space="preserve">. </w:t>
      </w:r>
      <w:r w:rsidRPr="00AB2877">
        <w:rPr>
          <w:rFonts w:ascii="Sylfaen" w:hAnsi="Sylfaen" w:cs="Sylfaen"/>
          <w:lang w:val="it-IT"/>
        </w:rPr>
        <w:t>p</w:t>
      </w:r>
      <w:r w:rsidRPr="00AB2877">
        <w:rPr>
          <w:rFonts w:ascii="Sylfaen" w:hAnsi="Sylfaen" w:cs="Sylfaen"/>
        </w:rPr>
        <w:t>.</w:t>
      </w:r>
      <w:r w:rsidRPr="00AB2877">
        <w:rPr>
          <w:rFonts w:ascii="Sylfaen" w:hAnsi="Sylfaen" w:cs="Sylfaen"/>
          <w:lang w:val="ka-GE"/>
        </w:rPr>
        <w:t xml:space="preserve"> 111-</w:t>
      </w:r>
      <w:r w:rsidRPr="00AB2877">
        <w:rPr>
          <w:rFonts w:ascii="Sylfaen" w:hAnsi="Sylfaen" w:cs="Sylfaen"/>
        </w:rPr>
        <w:t>161</w:t>
      </w:r>
      <w:r w:rsidRPr="00AB2877">
        <w:rPr>
          <w:rFonts w:ascii="Sylfaen" w:hAnsi="Sylfaen" w:cs="Sylfaen"/>
          <w:lang w:val="ka-GE"/>
        </w:rPr>
        <w:t>.</w:t>
      </w:r>
      <w:r w:rsidRPr="00AB2877">
        <w:rPr>
          <w:lang w:val="en-GB"/>
        </w:rPr>
        <w:t xml:space="preserve"> (In Georgian)</w:t>
      </w:r>
    </w:p>
  </w:footnote>
  <w:footnote w:id="39">
    <w:p w:rsidR="00BD246D" w:rsidRPr="00AB2877" w:rsidRDefault="00BD246D" w:rsidP="00E87ED1">
      <w:pPr>
        <w:pStyle w:val="FootnoteText"/>
        <w:rPr>
          <w:lang w:val="en-GB"/>
        </w:rPr>
      </w:pPr>
      <w:r w:rsidRPr="00AB2877">
        <w:rPr>
          <w:rStyle w:val="FootnoteReference"/>
          <w:lang w:val="en-GB"/>
        </w:rPr>
        <w:footnoteRef/>
      </w:r>
      <w:r w:rsidRPr="00AB2877">
        <w:rPr>
          <w:lang w:val="en-GB"/>
        </w:rPr>
        <w:t xml:space="preserve"> </w:t>
      </w:r>
      <w:proofErr w:type="spellStart"/>
      <w:r w:rsidRPr="00AB2877">
        <w:rPr>
          <w:lang w:val="en-GB"/>
        </w:rPr>
        <w:t>Eristavi</w:t>
      </w:r>
      <w:proofErr w:type="spellEnd"/>
      <w:r w:rsidRPr="00AB2877">
        <w:rPr>
          <w:lang w:val="en-GB"/>
        </w:rPr>
        <w:t xml:space="preserve"> R. </w:t>
      </w:r>
      <w:r w:rsidRPr="00AB2877">
        <w:rPr>
          <w:i/>
          <w:lang w:val="en-GB"/>
        </w:rPr>
        <w:t>Georgian Folk Poetry</w:t>
      </w:r>
      <w:r w:rsidRPr="00AB2877">
        <w:rPr>
          <w:lang w:val="en-GB"/>
        </w:rPr>
        <w:t xml:space="preserve">. </w:t>
      </w:r>
      <w:r w:rsidRPr="00AB2877">
        <w:rPr>
          <w:rFonts w:ascii="Sylfaen" w:hAnsi="Sylfaen" w:cs="Sylfaen"/>
          <w:lang w:val="ka-GE"/>
        </w:rPr>
        <w:t xml:space="preserve"> N 3, 1872. </w:t>
      </w:r>
      <w:r w:rsidRPr="00AB2877">
        <w:rPr>
          <w:rFonts w:ascii="Sylfaen" w:hAnsi="Sylfaen" w:cs="Sylfaen"/>
          <w:lang w:val="it-IT"/>
        </w:rPr>
        <w:t>p</w:t>
      </w:r>
      <w:r w:rsidRPr="00AB2877">
        <w:rPr>
          <w:rFonts w:ascii="Sylfaen" w:hAnsi="Sylfaen" w:cs="Sylfaen"/>
          <w:lang w:val="ka-GE"/>
        </w:rPr>
        <w:t>.</w:t>
      </w:r>
      <w:r w:rsidRPr="00AB2877">
        <w:rPr>
          <w:rFonts w:ascii="Sylfaen" w:hAnsi="Sylfaen" w:cs="Sylfaen"/>
        </w:rPr>
        <w:t>13-14</w:t>
      </w:r>
      <w:r w:rsidRPr="00AB2877">
        <w:rPr>
          <w:lang w:val="en-GB"/>
        </w:rPr>
        <w:t xml:space="preserve"> (In Georgian)</w:t>
      </w:r>
    </w:p>
  </w:footnote>
  <w:footnote w:id="40">
    <w:p w:rsidR="00BD246D" w:rsidRPr="00AB2877" w:rsidRDefault="00BD246D" w:rsidP="007A13F5">
      <w:pPr>
        <w:pStyle w:val="FootnoteText"/>
        <w:rPr>
          <w:lang w:val="en-GB"/>
        </w:rPr>
      </w:pPr>
      <w:r w:rsidRPr="00AB2877">
        <w:rPr>
          <w:rStyle w:val="FootnoteReference"/>
          <w:lang w:val="en-GB"/>
        </w:rPr>
        <w:footnoteRef/>
      </w:r>
      <w:r w:rsidRPr="00AB2877">
        <w:rPr>
          <w:lang w:val="en-GB"/>
        </w:rPr>
        <w:t xml:space="preserve"> </w:t>
      </w:r>
      <w:proofErr w:type="spellStart"/>
      <w:r w:rsidRPr="00AB2877">
        <w:rPr>
          <w:lang w:val="en-GB"/>
        </w:rPr>
        <w:t>Kotetishvili</w:t>
      </w:r>
      <w:proofErr w:type="spellEnd"/>
      <w:r w:rsidRPr="00AB2877">
        <w:rPr>
          <w:lang w:val="en-GB"/>
        </w:rPr>
        <w:t xml:space="preserve"> V. </w:t>
      </w:r>
      <w:r w:rsidRPr="00AB2877">
        <w:rPr>
          <w:i/>
          <w:lang w:val="en-GB"/>
        </w:rPr>
        <w:t xml:space="preserve">Folk Poetry. </w:t>
      </w:r>
      <w:r w:rsidRPr="00AB2877">
        <w:rPr>
          <w:rFonts w:ascii="Sylfaen" w:hAnsi="Sylfaen" w:cs="Sylfaen"/>
          <w:lang w:val="it-IT"/>
        </w:rPr>
        <w:t>Tbilisi,</w:t>
      </w:r>
      <w:r w:rsidRPr="00AB2877">
        <w:rPr>
          <w:rFonts w:ascii="Sylfaen" w:hAnsi="Sylfaen" w:cs="Sylfaen"/>
        </w:rPr>
        <w:t xml:space="preserve">1961. </w:t>
      </w:r>
      <w:r w:rsidRPr="00AB2877">
        <w:rPr>
          <w:rFonts w:ascii="Sylfaen" w:hAnsi="Sylfaen" w:cs="Sylfaen"/>
          <w:lang w:val="it-IT"/>
        </w:rPr>
        <w:t>p</w:t>
      </w:r>
      <w:r w:rsidRPr="00AB2877">
        <w:rPr>
          <w:rFonts w:ascii="Sylfaen" w:hAnsi="Sylfaen" w:cs="Sylfaen"/>
        </w:rPr>
        <w:t>. 25.</w:t>
      </w:r>
      <w:r w:rsidRPr="00AB2877">
        <w:rPr>
          <w:lang w:val="en-GB"/>
        </w:rPr>
        <w:t xml:space="preserve"> (In Georgian)</w:t>
      </w:r>
    </w:p>
  </w:footnote>
  <w:footnote w:id="41">
    <w:p w:rsidR="00BD246D" w:rsidRPr="00AB2877" w:rsidRDefault="00BD246D" w:rsidP="007A13F5">
      <w:pPr>
        <w:pStyle w:val="FootnoteText"/>
        <w:rPr>
          <w:lang w:val="en-GB"/>
        </w:rPr>
      </w:pPr>
      <w:r w:rsidRPr="00AB2877">
        <w:rPr>
          <w:rStyle w:val="FootnoteReference"/>
          <w:lang w:val="en-GB"/>
        </w:rPr>
        <w:footnoteRef/>
      </w:r>
      <w:r w:rsidRPr="00AB2877">
        <w:rPr>
          <w:lang w:val="en-GB"/>
        </w:rPr>
        <w:t xml:space="preserve"> </w:t>
      </w:r>
      <w:r w:rsidRPr="00AB2877">
        <w:rPr>
          <w:i/>
          <w:lang w:val="en-GB"/>
        </w:rPr>
        <w:t>Georgian Poetry</w:t>
      </w:r>
      <w:r w:rsidRPr="00AB2877">
        <w:rPr>
          <w:rFonts w:ascii="Sylfaen" w:hAnsi="Sylfaen" w:cs="Sylfaen"/>
        </w:rPr>
        <w:t xml:space="preserve">, </w:t>
      </w:r>
      <w:r w:rsidRPr="00AB2877">
        <w:rPr>
          <w:rFonts w:ascii="Sylfaen" w:hAnsi="Sylfaen" w:cs="Sylfaen"/>
          <w:lang w:val="it-IT"/>
        </w:rPr>
        <w:t xml:space="preserve">Vol V, Tbilisi, </w:t>
      </w:r>
      <w:r w:rsidRPr="00AB2877">
        <w:rPr>
          <w:rFonts w:ascii="Sylfaen" w:hAnsi="Sylfaen" w:cs="Sylfaen"/>
        </w:rPr>
        <w:t xml:space="preserve">1987. </w:t>
      </w:r>
      <w:r w:rsidRPr="00AB2877">
        <w:rPr>
          <w:rFonts w:ascii="Sylfaen" w:hAnsi="Sylfaen" w:cs="Sylfaen"/>
          <w:lang w:val="it-IT"/>
        </w:rPr>
        <w:t>p</w:t>
      </w:r>
      <w:r w:rsidRPr="00AB2877">
        <w:rPr>
          <w:rFonts w:ascii="Sylfaen" w:hAnsi="Sylfaen" w:cs="Sylfaen"/>
        </w:rPr>
        <w:t>. 579-580</w:t>
      </w:r>
      <w:r w:rsidRPr="00AB2877">
        <w:rPr>
          <w:lang w:val="en-GB"/>
        </w:rPr>
        <w:t xml:space="preserve"> (In Georgian)</w:t>
      </w:r>
    </w:p>
  </w:footnote>
  <w:footnote w:id="42">
    <w:p w:rsidR="00BD246D" w:rsidRPr="00AB2877" w:rsidRDefault="00BD246D" w:rsidP="007A13F5">
      <w:pPr>
        <w:pStyle w:val="FootnoteText"/>
      </w:pPr>
      <w:r w:rsidRPr="00AB2877">
        <w:rPr>
          <w:rStyle w:val="FootnoteReference"/>
          <w:lang w:val="en-GB"/>
        </w:rPr>
        <w:footnoteRef/>
      </w:r>
      <w:r w:rsidRPr="00AB2877">
        <w:rPr>
          <w:lang w:val="en-GB"/>
        </w:rPr>
        <w:t xml:space="preserve"> </w:t>
      </w:r>
      <w:proofErr w:type="spellStart"/>
      <w:r w:rsidRPr="00AB2877">
        <w:rPr>
          <w:lang w:val="en-GB"/>
        </w:rPr>
        <w:t>Kazbegi</w:t>
      </w:r>
      <w:proofErr w:type="spellEnd"/>
      <w:r w:rsidRPr="00AB2877">
        <w:rPr>
          <w:lang w:val="en-GB"/>
        </w:rPr>
        <w:t xml:space="preserve"> A. </w:t>
      </w:r>
      <w:r w:rsidRPr="00AB2877">
        <w:rPr>
          <w:i/>
          <w:lang w:val="en-GB"/>
        </w:rPr>
        <w:t>Works</w:t>
      </w:r>
      <w:r w:rsidRPr="00AB2877">
        <w:rPr>
          <w:lang w:val="en-GB"/>
        </w:rPr>
        <w:t xml:space="preserve">. Vol. V. </w:t>
      </w:r>
      <w:r w:rsidRPr="00AB2877">
        <w:rPr>
          <w:rFonts w:ascii="Sylfaen" w:hAnsi="Sylfaen" w:cs="Sylfaen"/>
          <w:lang w:val="it-IT"/>
        </w:rPr>
        <w:t xml:space="preserve">Tbilisi </w:t>
      </w:r>
      <w:r w:rsidRPr="00AB2877">
        <w:rPr>
          <w:rFonts w:ascii="Sylfaen" w:hAnsi="Sylfaen" w:cs="Sylfaen"/>
        </w:rPr>
        <w:t>1950</w:t>
      </w:r>
      <w:r w:rsidRPr="00AB2877">
        <w:rPr>
          <w:rFonts w:ascii="Sylfaen" w:hAnsi="Sylfaen" w:cs="Sylfaen"/>
          <w:lang w:val="ka-GE"/>
        </w:rPr>
        <w:t xml:space="preserve">. </w:t>
      </w:r>
      <w:r w:rsidRPr="00AB2877">
        <w:rPr>
          <w:rFonts w:ascii="Sylfaen" w:hAnsi="Sylfaen" w:cs="Sylfaen"/>
        </w:rPr>
        <w:t xml:space="preserve"> </w:t>
      </w:r>
      <w:r w:rsidRPr="00AB2877">
        <w:rPr>
          <w:rFonts w:ascii="Sylfaen" w:hAnsi="Sylfaen" w:cs="Sylfaen"/>
          <w:lang w:val="it-IT"/>
        </w:rPr>
        <w:t>p.</w:t>
      </w:r>
      <w:r w:rsidRPr="00AB2877">
        <w:rPr>
          <w:rFonts w:ascii="Sylfaen" w:hAnsi="Sylfaen" w:cs="Sylfaen"/>
          <w:lang w:val="ka-GE"/>
        </w:rPr>
        <w:t xml:space="preserve"> </w:t>
      </w:r>
      <w:r w:rsidRPr="00AB2877">
        <w:rPr>
          <w:rFonts w:ascii="Sylfaen" w:hAnsi="Sylfaen" w:cs="Sylfaen"/>
          <w:lang w:val="it-IT"/>
        </w:rPr>
        <w:t>507-508.</w:t>
      </w:r>
      <w:r w:rsidRPr="00AB2877">
        <w:rPr>
          <w:lang w:val="en-GB"/>
        </w:rPr>
        <w:t xml:space="preserve"> (In Georgian)</w:t>
      </w:r>
    </w:p>
  </w:footnote>
  <w:footnote w:id="43">
    <w:p w:rsidR="00BD246D" w:rsidRPr="00AB2877" w:rsidRDefault="00BD246D" w:rsidP="00034CD2">
      <w:pPr>
        <w:pStyle w:val="FootnoteText"/>
      </w:pPr>
      <w:r w:rsidRPr="00AB2877">
        <w:rPr>
          <w:rStyle w:val="FootnoteReference"/>
        </w:rPr>
        <w:footnoteRef/>
      </w:r>
      <w:r w:rsidRPr="00AB2877">
        <w:rPr>
          <w:lang w:val="ka-GE"/>
        </w:rPr>
        <w:t xml:space="preserve"> </w:t>
      </w:r>
      <w:r w:rsidRPr="00AB2877">
        <w:rPr>
          <w:i/>
          <w:lang w:val="it-IT"/>
        </w:rPr>
        <w:t>Folk Poetry.</w:t>
      </w:r>
      <w:r w:rsidRPr="00AB2877">
        <w:rPr>
          <w:lang w:val="it-IT"/>
        </w:rPr>
        <w:t>V. Kotetishvili, Kutaisi.</w:t>
      </w:r>
      <w:r w:rsidRPr="00AB2877">
        <w:rPr>
          <w:lang w:val="pt-BR"/>
        </w:rPr>
        <w:t xml:space="preserve"> </w:t>
      </w:r>
      <w:r w:rsidRPr="00AB2877">
        <w:rPr>
          <w:rFonts w:ascii="Sylfaen" w:hAnsi="Sylfaen" w:cs="Sylfaen"/>
          <w:lang w:val="pt-BR"/>
        </w:rPr>
        <w:t>1934. p. 325-326</w:t>
      </w:r>
      <w:r w:rsidRPr="00AB2877">
        <w:rPr>
          <w:rFonts w:ascii="Sylfaen" w:hAnsi="Sylfaen" w:cs="Sylfaen"/>
          <w:lang w:val="ka-GE"/>
        </w:rPr>
        <w:t>.</w:t>
      </w:r>
      <w:r w:rsidRPr="00AB2877">
        <w:rPr>
          <w:lang w:val="en-GB"/>
        </w:rPr>
        <w:t xml:space="preserve"> (In Georgian)</w:t>
      </w:r>
    </w:p>
  </w:footnote>
  <w:footnote w:id="44">
    <w:p w:rsidR="00BD246D" w:rsidRPr="00AB2877" w:rsidRDefault="00BD246D" w:rsidP="007C2128">
      <w:pPr>
        <w:pStyle w:val="FootnoteText"/>
      </w:pPr>
      <w:r w:rsidRPr="00AB2877">
        <w:rPr>
          <w:rStyle w:val="FootnoteReference"/>
        </w:rPr>
        <w:footnoteRef/>
      </w:r>
      <w:r w:rsidRPr="00AB2877">
        <w:rPr>
          <w:lang w:val="ka-GE"/>
        </w:rPr>
        <w:t xml:space="preserve"> Prince Vakhtang. </w:t>
      </w:r>
      <w:r w:rsidRPr="00AB2877">
        <w:rPr>
          <w:i/>
          <w:lang w:val="ka-GE"/>
        </w:rPr>
        <w:t xml:space="preserve">Hostoric Description.  </w:t>
      </w:r>
      <w:r w:rsidRPr="00AB2877">
        <w:rPr>
          <w:lang w:val="ka-GE"/>
        </w:rPr>
        <w:t>Tiflis</w:t>
      </w:r>
      <w:r w:rsidRPr="00AB2877">
        <w:t>, 1914, p.18.</w:t>
      </w:r>
      <w:r w:rsidRPr="00AB2877">
        <w:rPr>
          <w:lang w:val="ka-GE"/>
        </w:rPr>
        <w:t xml:space="preserve">  (In Georgian)</w:t>
      </w:r>
    </w:p>
  </w:footnote>
  <w:footnote w:id="45">
    <w:p w:rsidR="00BD246D" w:rsidRPr="00C3505C" w:rsidRDefault="00BD246D" w:rsidP="001078AF">
      <w:pPr>
        <w:pStyle w:val="FootnoteText"/>
        <w:rPr>
          <w:lang w:val="ka-GE"/>
        </w:rPr>
      </w:pPr>
      <w:r w:rsidRPr="00AB2877">
        <w:rPr>
          <w:rStyle w:val="FootnoteReference"/>
        </w:rPr>
        <w:footnoteRef/>
      </w:r>
      <w:r w:rsidRPr="00AB2877">
        <w:rPr>
          <w:lang w:val="ka-GE"/>
        </w:rPr>
        <w:t xml:space="preserve"> </w:t>
      </w:r>
      <w:proofErr w:type="spellStart"/>
      <w:r w:rsidRPr="00AB2877">
        <w:t>Jalabadze</w:t>
      </w:r>
      <w:proofErr w:type="spellEnd"/>
      <w:r w:rsidRPr="00AB2877">
        <w:t xml:space="preserve"> G. </w:t>
      </w:r>
      <w:r w:rsidRPr="00AB2877">
        <w:rPr>
          <w:i/>
        </w:rPr>
        <w:t xml:space="preserve">Materials for the Ethnographic Study of </w:t>
      </w:r>
      <w:proofErr w:type="spellStart"/>
      <w:r w:rsidRPr="00AB2877">
        <w:rPr>
          <w:i/>
        </w:rPr>
        <w:t>Meskheti-Javakheti</w:t>
      </w:r>
      <w:proofErr w:type="spellEnd"/>
      <w:r w:rsidRPr="00AB2877">
        <w:t>.</w:t>
      </w:r>
      <w:r w:rsidRPr="00AB2877">
        <w:rPr>
          <w:i/>
        </w:rPr>
        <w:t xml:space="preserve">  </w:t>
      </w:r>
      <w:r w:rsidRPr="00AB2877">
        <w:rPr>
          <w:lang w:val="ka-GE"/>
        </w:rPr>
        <w:t xml:space="preserve"> Tbilisi</w:t>
      </w:r>
      <w:r w:rsidRPr="00AB2877">
        <w:t xml:space="preserve"> </w:t>
      </w:r>
      <w:r w:rsidRPr="00AB2877">
        <w:rPr>
          <w:lang w:val="ka-GE"/>
        </w:rPr>
        <w:t xml:space="preserve">1972, </w:t>
      </w:r>
      <w:r w:rsidRPr="00AB2877">
        <w:rPr>
          <w:rFonts w:ascii="Sylfaen" w:hAnsi="Sylfaen" w:cs="Sylfaen"/>
        </w:rPr>
        <w:t>p</w:t>
      </w:r>
      <w:r w:rsidRPr="00AB2877">
        <w:rPr>
          <w:lang w:val="ka-GE"/>
        </w:rPr>
        <w:t>.31-36. (In Georgian)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E27D2"/>
    <w:multiLevelType w:val="hybridMultilevel"/>
    <w:tmpl w:val="D9F6363E"/>
    <w:lvl w:ilvl="0" w:tplc="4496AAA4">
      <w:start w:val="1"/>
      <w:numFmt w:val="bullet"/>
      <w:lvlText w:val="•"/>
      <w:lvlJc w:val="left"/>
      <w:pPr>
        <w:tabs>
          <w:tab w:val="num" w:pos="720"/>
        </w:tabs>
        <w:ind w:left="720" w:hanging="360"/>
      </w:pPr>
      <w:rPr>
        <w:rFonts w:ascii="Times New Roman" w:hAnsi="Times New Roman" w:hint="default"/>
      </w:rPr>
    </w:lvl>
    <w:lvl w:ilvl="1" w:tplc="E5E079BA" w:tentative="1">
      <w:start w:val="1"/>
      <w:numFmt w:val="bullet"/>
      <w:lvlText w:val="•"/>
      <w:lvlJc w:val="left"/>
      <w:pPr>
        <w:tabs>
          <w:tab w:val="num" w:pos="1440"/>
        </w:tabs>
        <w:ind w:left="1440" w:hanging="360"/>
      </w:pPr>
      <w:rPr>
        <w:rFonts w:ascii="Times New Roman" w:hAnsi="Times New Roman" w:hint="default"/>
      </w:rPr>
    </w:lvl>
    <w:lvl w:ilvl="2" w:tplc="37E250C8" w:tentative="1">
      <w:start w:val="1"/>
      <w:numFmt w:val="bullet"/>
      <w:lvlText w:val="•"/>
      <w:lvlJc w:val="left"/>
      <w:pPr>
        <w:tabs>
          <w:tab w:val="num" w:pos="2160"/>
        </w:tabs>
        <w:ind w:left="2160" w:hanging="360"/>
      </w:pPr>
      <w:rPr>
        <w:rFonts w:ascii="Times New Roman" w:hAnsi="Times New Roman" w:hint="default"/>
      </w:rPr>
    </w:lvl>
    <w:lvl w:ilvl="3" w:tplc="7C566664" w:tentative="1">
      <w:start w:val="1"/>
      <w:numFmt w:val="bullet"/>
      <w:lvlText w:val="•"/>
      <w:lvlJc w:val="left"/>
      <w:pPr>
        <w:tabs>
          <w:tab w:val="num" w:pos="2880"/>
        </w:tabs>
        <w:ind w:left="2880" w:hanging="360"/>
      </w:pPr>
      <w:rPr>
        <w:rFonts w:ascii="Times New Roman" w:hAnsi="Times New Roman" w:hint="default"/>
      </w:rPr>
    </w:lvl>
    <w:lvl w:ilvl="4" w:tplc="6ECC2288" w:tentative="1">
      <w:start w:val="1"/>
      <w:numFmt w:val="bullet"/>
      <w:lvlText w:val="•"/>
      <w:lvlJc w:val="left"/>
      <w:pPr>
        <w:tabs>
          <w:tab w:val="num" w:pos="3600"/>
        </w:tabs>
        <w:ind w:left="3600" w:hanging="360"/>
      </w:pPr>
      <w:rPr>
        <w:rFonts w:ascii="Times New Roman" w:hAnsi="Times New Roman" w:hint="default"/>
      </w:rPr>
    </w:lvl>
    <w:lvl w:ilvl="5" w:tplc="43E4D4FA" w:tentative="1">
      <w:start w:val="1"/>
      <w:numFmt w:val="bullet"/>
      <w:lvlText w:val="•"/>
      <w:lvlJc w:val="left"/>
      <w:pPr>
        <w:tabs>
          <w:tab w:val="num" w:pos="4320"/>
        </w:tabs>
        <w:ind w:left="4320" w:hanging="360"/>
      </w:pPr>
      <w:rPr>
        <w:rFonts w:ascii="Times New Roman" w:hAnsi="Times New Roman" w:hint="default"/>
      </w:rPr>
    </w:lvl>
    <w:lvl w:ilvl="6" w:tplc="2ACE7CF2" w:tentative="1">
      <w:start w:val="1"/>
      <w:numFmt w:val="bullet"/>
      <w:lvlText w:val="•"/>
      <w:lvlJc w:val="left"/>
      <w:pPr>
        <w:tabs>
          <w:tab w:val="num" w:pos="5040"/>
        </w:tabs>
        <w:ind w:left="5040" w:hanging="360"/>
      </w:pPr>
      <w:rPr>
        <w:rFonts w:ascii="Times New Roman" w:hAnsi="Times New Roman" w:hint="default"/>
      </w:rPr>
    </w:lvl>
    <w:lvl w:ilvl="7" w:tplc="ACBE967A" w:tentative="1">
      <w:start w:val="1"/>
      <w:numFmt w:val="bullet"/>
      <w:lvlText w:val="•"/>
      <w:lvlJc w:val="left"/>
      <w:pPr>
        <w:tabs>
          <w:tab w:val="num" w:pos="5760"/>
        </w:tabs>
        <w:ind w:left="5760" w:hanging="360"/>
      </w:pPr>
      <w:rPr>
        <w:rFonts w:ascii="Times New Roman" w:hAnsi="Times New Roman" w:hint="default"/>
      </w:rPr>
    </w:lvl>
    <w:lvl w:ilvl="8" w:tplc="57A4B402" w:tentative="1">
      <w:start w:val="1"/>
      <w:numFmt w:val="bullet"/>
      <w:lvlText w:val="•"/>
      <w:lvlJc w:val="left"/>
      <w:pPr>
        <w:tabs>
          <w:tab w:val="num" w:pos="6480"/>
        </w:tabs>
        <w:ind w:left="6480" w:hanging="360"/>
      </w:pPr>
      <w:rPr>
        <w:rFonts w:ascii="Times New Roman" w:hAnsi="Times New Roman" w:hint="default"/>
      </w:rPr>
    </w:lvl>
  </w:abstractNum>
  <w:abstractNum w:abstractNumId="1">
    <w:nsid w:val="11231AD0"/>
    <w:multiLevelType w:val="hybridMultilevel"/>
    <w:tmpl w:val="C818E806"/>
    <w:lvl w:ilvl="0" w:tplc="D56081E2">
      <w:start w:val="1"/>
      <w:numFmt w:val="bullet"/>
      <w:lvlText w:val="•"/>
      <w:lvlJc w:val="left"/>
      <w:pPr>
        <w:tabs>
          <w:tab w:val="num" w:pos="720"/>
        </w:tabs>
        <w:ind w:left="720" w:hanging="360"/>
      </w:pPr>
      <w:rPr>
        <w:rFonts w:ascii="Times New Roman" w:hAnsi="Times New Roman" w:hint="default"/>
      </w:rPr>
    </w:lvl>
    <w:lvl w:ilvl="1" w:tplc="1B387CDC" w:tentative="1">
      <w:start w:val="1"/>
      <w:numFmt w:val="bullet"/>
      <w:lvlText w:val="•"/>
      <w:lvlJc w:val="left"/>
      <w:pPr>
        <w:tabs>
          <w:tab w:val="num" w:pos="1440"/>
        </w:tabs>
        <w:ind w:left="1440" w:hanging="360"/>
      </w:pPr>
      <w:rPr>
        <w:rFonts w:ascii="Times New Roman" w:hAnsi="Times New Roman" w:hint="default"/>
      </w:rPr>
    </w:lvl>
    <w:lvl w:ilvl="2" w:tplc="A54A7F4E" w:tentative="1">
      <w:start w:val="1"/>
      <w:numFmt w:val="bullet"/>
      <w:lvlText w:val="•"/>
      <w:lvlJc w:val="left"/>
      <w:pPr>
        <w:tabs>
          <w:tab w:val="num" w:pos="2160"/>
        </w:tabs>
        <w:ind w:left="2160" w:hanging="360"/>
      </w:pPr>
      <w:rPr>
        <w:rFonts w:ascii="Times New Roman" w:hAnsi="Times New Roman" w:hint="default"/>
      </w:rPr>
    </w:lvl>
    <w:lvl w:ilvl="3" w:tplc="37AC464A" w:tentative="1">
      <w:start w:val="1"/>
      <w:numFmt w:val="bullet"/>
      <w:lvlText w:val="•"/>
      <w:lvlJc w:val="left"/>
      <w:pPr>
        <w:tabs>
          <w:tab w:val="num" w:pos="2880"/>
        </w:tabs>
        <w:ind w:left="2880" w:hanging="360"/>
      </w:pPr>
      <w:rPr>
        <w:rFonts w:ascii="Times New Roman" w:hAnsi="Times New Roman" w:hint="default"/>
      </w:rPr>
    </w:lvl>
    <w:lvl w:ilvl="4" w:tplc="E36AF188" w:tentative="1">
      <w:start w:val="1"/>
      <w:numFmt w:val="bullet"/>
      <w:lvlText w:val="•"/>
      <w:lvlJc w:val="left"/>
      <w:pPr>
        <w:tabs>
          <w:tab w:val="num" w:pos="3600"/>
        </w:tabs>
        <w:ind w:left="3600" w:hanging="360"/>
      </w:pPr>
      <w:rPr>
        <w:rFonts w:ascii="Times New Roman" w:hAnsi="Times New Roman" w:hint="default"/>
      </w:rPr>
    </w:lvl>
    <w:lvl w:ilvl="5" w:tplc="851CF7C4" w:tentative="1">
      <w:start w:val="1"/>
      <w:numFmt w:val="bullet"/>
      <w:lvlText w:val="•"/>
      <w:lvlJc w:val="left"/>
      <w:pPr>
        <w:tabs>
          <w:tab w:val="num" w:pos="4320"/>
        </w:tabs>
        <w:ind w:left="4320" w:hanging="360"/>
      </w:pPr>
      <w:rPr>
        <w:rFonts w:ascii="Times New Roman" w:hAnsi="Times New Roman" w:hint="default"/>
      </w:rPr>
    </w:lvl>
    <w:lvl w:ilvl="6" w:tplc="D87CA7DC" w:tentative="1">
      <w:start w:val="1"/>
      <w:numFmt w:val="bullet"/>
      <w:lvlText w:val="•"/>
      <w:lvlJc w:val="left"/>
      <w:pPr>
        <w:tabs>
          <w:tab w:val="num" w:pos="5040"/>
        </w:tabs>
        <w:ind w:left="5040" w:hanging="360"/>
      </w:pPr>
      <w:rPr>
        <w:rFonts w:ascii="Times New Roman" w:hAnsi="Times New Roman" w:hint="default"/>
      </w:rPr>
    </w:lvl>
    <w:lvl w:ilvl="7" w:tplc="3122346C" w:tentative="1">
      <w:start w:val="1"/>
      <w:numFmt w:val="bullet"/>
      <w:lvlText w:val="•"/>
      <w:lvlJc w:val="left"/>
      <w:pPr>
        <w:tabs>
          <w:tab w:val="num" w:pos="5760"/>
        </w:tabs>
        <w:ind w:left="5760" w:hanging="360"/>
      </w:pPr>
      <w:rPr>
        <w:rFonts w:ascii="Times New Roman" w:hAnsi="Times New Roman" w:hint="default"/>
      </w:rPr>
    </w:lvl>
    <w:lvl w:ilvl="8" w:tplc="5E82FC30" w:tentative="1">
      <w:start w:val="1"/>
      <w:numFmt w:val="bullet"/>
      <w:lvlText w:val="•"/>
      <w:lvlJc w:val="left"/>
      <w:pPr>
        <w:tabs>
          <w:tab w:val="num" w:pos="6480"/>
        </w:tabs>
        <w:ind w:left="6480" w:hanging="360"/>
      </w:pPr>
      <w:rPr>
        <w:rFonts w:ascii="Times New Roman" w:hAnsi="Times New Roman" w:hint="default"/>
      </w:rPr>
    </w:lvl>
  </w:abstractNum>
  <w:abstractNum w:abstractNumId="2">
    <w:nsid w:val="16725501"/>
    <w:multiLevelType w:val="hybridMultilevel"/>
    <w:tmpl w:val="8690E8BE"/>
    <w:lvl w:ilvl="0" w:tplc="522261B4">
      <w:start w:val="1"/>
      <w:numFmt w:val="bullet"/>
      <w:lvlText w:val="•"/>
      <w:lvlJc w:val="left"/>
      <w:pPr>
        <w:tabs>
          <w:tab w:val="num" w:pos="720"/>
        </w:tabs>
        <w:ind w:left="720" w:hanging="360"/>
      </w:pPr>
      <w:rPr>
        <w:rFonts w:ascii="Times New Roman" w:hAnsi="Times New Roman" w:hint="default"/>
      </w:rPr>
    </w:lvl>
    <w:lvl w:ilvl="1" w:tplc="CA20B626" w:tentative="1">
      <w:start w:val="1"/>
      <w:numFmt w:val="bullet"/>
      <w:lvlText w:val="•"/>
      <w:lvlJc w:val="left"/>
      <w:pPr>
        <w:tabs>
          <w:tab w:val="num" w:pos="1440"/>
        </w:tabs>
        <w:ind w:left="1440" w:hanging="360"/>
      </w:pPr>
      <w:rPr>
        <w:rFonts w:ascii="Times New Roman" w:hAnsi="Times New Roman" w:hint="default"/>
      </w:rPr>
    </w:lvl>
    <w:lvl w:ilvl="2" w:tplc="459035F4" w:tentative="1">
      <w:start w:val="1"/>
      <w:numFmt w:val="bullet"/>
      <w:lvlText w:val="•"/>
      <w:lvlJc w:val="left"/>
      <w:pPr>
        <w:tabs>
          <w:tab w:val="num" w:pos="2160"/>
        </w:tabs>
        <w:ind w:left="2160" w:hanging="360"/>
      </w:pPr>
      <w:rPr>
        <w:rFonts w:ascii="Times New Roman" w:hAnsi="Times New Roman" w:hint="default"/>
      </w:rPr>
    </w:lvl>
    <w:lvl w:ilvl="3" w:tplc="579EDEDE" w:tentative="1">
      <w:start w:val="1"/>
      <w:numFmt w:val="bullet"/>
      <w:lvlText w:val="•"/>
      <w:lvlJc w:val="left"/>
      <w:pPr>
        <w:tabs>
          <w:tab w:val="num" w:pos="2880"/>
        </w:tabs>
        <w:ind w:left="2880" w:hanging="360"/>
      </w:pPr>
      <w:rPr>
        <w:rFonts w:ascii="Times New Roman" w:hAnsi="Times New Roman" w:hint="default"/>
      </w:rPr>
    </w:lvl>
    <w:lvl w:ilvl="4" w:tplc="935A4A52" w:tentative="1">
      <w:start w:val="1"/>
      <w:numFmt w:val="bullet"/>
      <w:lvlText w:val="•"/>
      <w:lvlJc w:val="left"/>
      <w:pPr>
        <w:tabs>
          <w:tab w:val="num" w:pos="3600"/>
        </w:tabs>
        <w:ind w:left="3600" w:hanging="360"/>
      </w:pPr>
      <w:rPr>
        <w:rFonts w:ascii="Times New Roman" w:hAnsi="Times New Roman" w:hint="default"/>
      </w:rPr>
    </w:lvl>
    <w:lvl w:ilvl="5" w:tplc="C36243EE" w:tentative="1">
      <w:start w:val="1"/>
      <w:numFmt w:val="bullet"/>
      <w:lvlText w:val="•"/>
      <w:lvlJc w:val="left"/>
      <w:pPr>
        <w:tabs>
          <w:tab w:val="num" w:pos="4320"/>
        </w:tabs>
        <w:ind w:left="4320" w:hanging="360"/>
      </w:pPr>
      <w:rPr>
        <w:rFonts w:ascii="Times New Roman" w:hAnsi="Times New Roman" w:hint="default"/>
      </w:rPr>
    </w:lvl>
    <w:lvl w:ilvl="6" w:tplc="844CD180" w:tentative="1">
      <w:start w:val="1"/>
      <w:numFmt w:val="bullet"/>
      <w:lvlText w:val="•"/>
      <w:lvlJc w:val="left"/>
      <w:pPr>
        <w:tabs>
          <w:tab w:val="num" w:pos="5040"/>
        </w:tabs>
        <w:ind w:left="5040" w:hanging="360"/>
      </w:pPr>
      <w:rPr>
        <w:rFonts w:ascii="Times New Roman" w:hAnsi="Times New Roman" w:hint="default"/>
      </w:rPr>
    </w:lvl>
    <w:lvl w:ilvl="7" w:tplc="B07C092C" w:tentative="1">
      <w:start w:val="1"/>
      <w:numFmt w:val="bullet"/>
      <w:lvlText w:val="•"/>
      <w:lvlJc w:val="left"/>
      <w:pPr>
        <w:tabs>
          <w:tab w:val="num" w:pos="5760"/>
        </w:tabs>
        <w:ind w:left="5760" w:hanging="360"/>
      </w:pPr>
      <w:rPr>
        <w:rFonts w:ascii="Times New Roman" w:hAnsi="Times New Roman" w:hint="default"/>
      </w:rPr>
    </w:lvl>
    <w:lvl w:ilvl="8" w:tplc="27C4DDA2" w:tentative="1">
      <w:start w:val="1"/>
      <w:numFmt w:val="bullet"/>
      <w:lvlText w:val="•"/>
      <w:lvlJc w:val="left"/>
      <w:pPr>
        <w:tabs>
          <w:tab w:val="num" w:pos="6480"/>
        </w:tabs>
        <w:ind w:left="6480" w:hanging="360"/>
      </w:pPr>
      <w:rPr>
        <w:rFonts w:ascii="Times New Roman" w:hAnsi="Times New Roman" w:hint="default"/>
      </w:rPr>
    </w:lvl>
  </w:abstractNum>
  <w:abstractNum w:abstractNumId="3">
    <w:nsid w:val="198069C9"/>
    <w:multiLevelType w:val="hybridMultilevel"/>
    <w:tmpl w:val="0EAC1964"/>
    <w:lvl w:ilvl="0" w:tplc="82E295D0">
      <w:start w:val="1"/>
      <w:numFmt w:val="bullet"/>
      <w:lvlText w:val="•"/>
      <w:lvlJc w:val="left"/>
      <w:pPr>
        <w:tabs>
          <w:tab w:val="num" w:pos="720"/>
        </w:tabs>
        <w:ind w:left="720" w:hanging="360"/>
      </w:pPr>
      <w:rPr>
        <w:rFonts w:ascii="Times New Roman" w:hAnsi="Times New Roman" w:hint="default"/>
      </w:rPr>
    </w:lvl>
    <w:lvl w:ilvl="1" w:tplc="C03A1A9E" w:tentative="1">
      <w:start w:val="1"/>
      <w:numFmt w:val="bullet"/>
      <w:lvlText w:val="•"/>
      <w:lvlJc w:val="left"/>
      <w:pPr>
        <w:tabs>
          <w:tab w:val="num" w:pos="1440"/>
        </w:tabs>
        <w:ind w:left="1440" w:hanging="360"/>
      </w:pPr>
      <w:rPr>
        <w:rFonts w:ascii="Times New Roman" w:hAnsi="Times New Roman" w:hint="default"/>
      </w:rPr>
    </w:lvl>
    <w:lvl w:ilvl="2" w:tplc="7F84781C" w:tentative="1">
      <w:start w:val="1"/>
      <w:numFmt w:val="bullet"/>
      <w:lvlText w:val="•"/>
      <w:lvlJc w:val="left"/>
      <w:pPr>
        <w:tabs>
          <w:tab w:val="num" w:pos="2160"/>
        </w:tabs>
        <w:ind w:left="2160" w:hanging="360"/>
      </w:pPr>
      <w:rPr>
        <w:rFonts w:ascii="Times New Roman" w:hAnsi="Times New Roman" w:hint="default"/>
      </w:rPr>
    </w:lvl>
    <w:lvl w:ilvl="3" w:tplc="69E27088" w:tentative="1">
      <w:start w:val="1"/>
      <w:numFmt w:val="bullet"/>
      <w:lvlText w:val="•"/>
      <w:lvlJc w:val="left"/>
      <w:pPr>
        <w:tabs>
          <w:tab w:val="num" w:pos="2880"/>
        </w:tabs>
        <w:ind w:left="2880" w:hanging="360"/>
      </w:pPr>
      <w:rPr>
        <w:rFonts w:ascii="Times New Roman" w:hAnsi="Times New Roman" w:hint="default"/>
      </w:rPr>
    </w:lvl>
    <w:lvl w:ilvl="4" w:tplc="A68496FC" w:tentative="1">
      <w:start w:val="1"/>
      <w:numFmt w:val="bullet"/>
      <w:lvlText w:val="•"/>
      <w:lvlJc w:val="left"/>
      <w:pPr>
        <w:tabs>
          <w:tab w:val="num" w:pos="3600"/>
        </w:tabs>
        <w:ind w:left="3600" w:hanging="360"/>
      </w:pPr>
      <w:rPr>
        <w:rFonts w:ascii="Times New Roman" w:hAnsi="Times New Roman" w:hint="default"/>
      </w:rPr>
    </w:lvl>
    <w:lvl w:ilvl="5" w:tplc="AF20E8A0" w:tentative="1">
      <w:start w:val="1"/>
      <w:numFmt w:val="bullet"/>
      <w:lvlText w:val="•"/>
      <w:lvlJc w:val="left"/>
      <w:pPr>
        <w:tabs>
          <w:tab w:val="num" w:pos="4320"/>
        </w:tabs>
        <w:ind w:left="4320" w:hanging="360"/>
      </w:pPr>
      <w:rPr>
        <w:rFonts w:ascii="Times New Roman" w:hAnsi="Times New Roman" w:hint="default"/>
      </w:rPr>
    </w:lvl>
    <w:lvl w:ilvl="6" w:tplc="02E8DCFE" w:tentative="1">
      <w:start w:val="1"/>
      <w:numFmt w:val="bullet"/>
      <w:lvlText w:val="•"/>
      <w:lvlJc w:val="left"/>
      <w:pPr>
        <w:tabs>
          <w:tab w:val="num" w:pos="5040"/>
        </w:tabs>
        <w:ind w:left="5040" w:hanging="360"/>
      </w:pPr>
      <w:rPr>
        <w:rFonts w:ascii="Times New Roman" w:hAnsi="Times New Roman" w:hint="default"/>
      </w:rPr>
    </w:lvl>
    <w:lvl w:ilvl="7" w:tplc="B3681E90" w:tentative="1">
      <w:start w:val="1"/>
      <w:numFmt w:val="bullet"/>
      <w:lvlText w:val="•"/>
      <w:lvlJc w:val="left"/>
      <w:pPr>
        <w:tabs>
          <w:tab w:val="num" w:pos="5760"/>
        </w:tabs>
        <w:ind w:left="5760" w:hanging="360"/>
      </w:pPr>
      <w:rPr>
        <w:rFonts w:ascii="Times New Roman" w:hAnsi="Times New Roman" w:hint="default"/>
      </w:rPr>
    </w:lvl>
    <w:lvl w:ilvl="8" w:tplc="0056473E" w:tentative="1">
      <w:start w:val="1"/>
      <w:numFmt w:val="bullet"/>
      <w:lvlText w:val="•"/>
      <w:lvlJc w:val="left"/>
      <w:pPr>
        <w:tabs>
          <w:tab w:val="num" w:pos="6480"/>
        </w:tabs>
        <w:ind w:left="6480" w:hanging="360"/>
      </w:pPr>
      <w:rPr>
        <w:rFonts w:ascii="Times New Roman" w:hAnsi="Times New Roman" w:hint="default"/>
      </w:rPr>
    </w:lvl>
  </w:abstractNum>
  <w:abstractNum w:abstractNumId="4">
    <w:nsid w:val="1A086610"/>
    <w:multiLevelType w:val="hybridMultilevel"/>
    <w:tmpl w:val="7834EEC4"/>
    <w:lvl w:ilvl="0" w:tplc="8C4CDFD6">
      <w:start w:val="1"/>
      <w:numFmt w:val="bullet"/>
      <w:lvlText w:val="•"/>
      <w:lvlJc w:val="left"/>
      <w:pPr>
        <w:tabs>
          <w:tab w:val="num" w:pos="720"/>
        </w:tabs>
        <w:ind w:left="720" w:hanging="360"/>
      </w:pPr>
      <w:rPr>
        <w:rFonts w:ascii="Times New Roman" w:hAnsi="Times New Roman" w:hint="default"/>
      </w:rPr>
    </w:lvl>
    <w:lvl w:ilvl="1" w:tplc="D63C6952" w:tentative="1">
      <w:start w:val="1"/>
      <w:numFmt w:val="bullet"/>
      <w:lvlText w:val="•"/>
      <w:lvlJc w:val="left"/>
      <w:pPr>
        <w:tabs>
          <w:tab w:val="num" w:pos="1440"/>
        </w:tabs>
        <w:ind w:left="1440" w:hanging="360"/>
      </w:pPr>
      <w:rPr>
        <w:rFonts w:ascii="Times New Roman" w:hAnsi="Times New Roman" w:hint="default"/>
      </w:rPr>
    </w:lvl>
    <w:lvl w:ilvl="2" w:tplc="0BF62420" w:tentative="1">
      <w:start w:val="1"/>
      <w:numFmt w:val="bullet"/>
      <w:lvlText w:val="•"/>
      <w:lvlJc w:val="left"/>
      <w:pPr>
        <w:tabs>
          <w:tab w:val="num" w:pos="2160"/>
        </w:tabs>
        <w:ind w:left="2160" w:hanging="360"/>
      </w:pPr>
      <w:rPr>
        <w:rFonts w:ascii="Times New Roman" w:hAnsi="Times New Roman" w:hint="default"/>
      </w:rPr>
    </w:lvl>
    <w:lvl w:ilvl="3" w:tplc="21F620D2" w:tentative="1">
      <w:start w:val="1"/>
      <w:numFmt w:val="bullet"/>
      <w:lvlText w:val="•"/>
      <w:lvlJc w:val="left"/>
      <w:pPr>
        <w:tabs>
          <w:tab w:val="num" w:pos="2880"/>
        </w:tabs>
        <w:ind w:left="2880" w:hanging="360"/>
      </w:pPr>
      <w:rPr>
        <w:rFonts w:ascii="Times New Roman" w:hAnsi="Times New Roman" w:hint="default"/>
      </w:rPr>
    </w:lvl>
    <w:lvl w:ilvl="4" w:tplc="A1B8C114" w:tentative="1">
      <w:start w:val="1"/>
      <w:numFmt w:val="bullet"/>
      <w:lvlText w:val="•"/>
      <w:lvlJc w:val="left"/>
      <w:pPr>
        <w:tabs>
          <w:tab w:val="num" w:pos="3600"/>
        </w:tabs>
        <w:ind w:left="3600" w:hanging="360"/>
      </w:pPr>
      <w:rPr>
        <w:rFonts w:ascii="Times New Roman" w:hAnsi="Times New Roman" w:hint="default"/>
      </w:rPr>
    </w:lvl>
    <w:lvl w:ilvl="5" w:tplc="95A2DC46" w:tentative="1">
      <w:start w:val="1"/>
      <w:numFmt w:val="bullet"/>
      <w:lvlText w:val="•"/>
      <w:lvlJc w:val="left"/>
      <w:pPr>
        <w:tabs>
          <w:tab w:val="num" w:pos="4320"/>
        </w:tabs>
        <w:ind w:left="4320" w:hanging="360"/>
      </w:pPr>
      <w:rPr>
        <w:rFonts w:ascii="Times New Roman" w:hAnsi="Times New Roman" w:hint="default"/>
      </w:rPr>
    </w:lvl>
    <w:lvl w:ilvl="6" w:tplc="1D70A5C6" w:tentative="1">
      <w:start w:val="1"/>
      <w:numFmt w:val="bullet"/>
      <w:lvlText w:val="•"/>
      <w:lvlJc w:val="left"/>
      <w:pPr>
        <w:tabs>
          <w:tab w:val="num" w:pos="5040"/>
        </w:tabs>
        <w:ind w:left="5040" w:hanging="360"/>
      </w:pPr>
      <w:rPr>
        <w:rFonts w:ascii="Times New Roman" w:hAnsi="Times New Roman" w:hint="default"/>
      </w:rPr>
    </w:lvl>
    <w:lvl w:ilvl="7" w:tplc="1042061E" w:tentative="1">
      <w:start w:val="1"/>
      <w:numFmt w:val="bullet"/>
      <w:lvlText w:val="•"/>
      <w:lvlJc w:val="left"/>
      <w:pPr>
        <w:tabs>
          <w:tab w:val="num" w:pos="5760"/>
        </w:tabs>
        <w:ind w:left="5760" w:hanging="360"/>
      </w:pPr>
      <w:rPr>
        <w:rFonts w:ascii="Times New Roman" w:hAnsi="Times New Roman" w:hint="default"/>
      </w:rPr>
    </w:lvl>
    <w:lvl w:ilvl="8" w:tplc="07F6BFC6" w:tentative="1">
      <w:start w:val="1"/>
      <w:numFmt w:val="bullet"/>
      <w:lvlText w:val="•"/>
      <w:lvlJc w:val="left"/>
      <w:pPr>
        <w:tabs>
          <w:tab w:val="num" w:pos="6480"/>
        </w:tabs>
        <w:ind w:left="6480" w:hanging="360"/>
      </w:pPr>
      <w:rPr>
        <w:rFonts w:ascii="Times New Roman" w:hAnsi="Times New Roman" w:hint="default"/>
      </w:rPr>
    </w:lvl>
  </w:abstractNum>
  <w:abstractNum w:abstractNumId="5">
    <w:nsid w:val="22204C42"/>
    <w:multiLevelType w:val="hybridMultilevel"/>
    <w:tmpl w:val="6C963DE8"/>
    <w:lvl w:ilvl="0" w:tplc="804ECF04">
      <w:start w:val="1"/>
      <w:numFmt w:val="bullet"/>
      <w:lvlText w:val="•"/>
      <w:lvlJc w:val="left"/>
      <w:pPr>
        <w:tabs>
          <w:tab w:val="num" w:pos="720"/>
        </w:tabs>
        <w:ind w:left="720" w:hanging="360"/>
      </w:pPr>
      <w:rPr>
        <w:rFonts w:ascii="Times New Roman" w:hAnsi="Times New Roman" w:hint="default"/>
      </w:rPr>
    </w:lvl>
    <w:lvl w:ilvl="1" w:tplc="475E4878" w:tentative="1">
      <w:start w:val="1"/>
      <w:numFmt w:val="bullet"/>
      <w:lvlText w:val="•"/>
      <w:lvlJc w:val="left"/>
      <w:pPr>
        <w:tabs>
          <w:tab w:val="num" w:pos="1440"/>
        </w:tabs>
        <w:ind w:left="1440" w:hanging="360"/>
      </w:pPr>
      <w:rPr>
        <w:rFonts w:ascii="Times New Roman" w:hAnsi="Times New Roman" w:hint="default"/>
      </w:rPr>
    </w:lvl>
    <w:lvl w:ilvl="2" w:tplc="71C62C74" w:tentative="1">
      <w:start w:val="1"/>
      <w:numFmt w:val="bullet"/>
      <w:lvlText w:val="•"/>
      <w:lvlJc w:val="left"/>
      <w:pPr>
        <w:tabs>
          <w:tab w:val="num" w:pos="2160"/>
        </w:tabs>
        <w:ind w:left="2160" w:hanging="360"/>
      </w:pPr>
      <w:rPr>
        <w:rFonts w:ascii="Times New Roman" w:hAnsi="Times New Roman" w:hint="default"/>
      </w:rPr>
    </w:lvl>
    <w:lvl w:ilvl="3" w:tplc="D4904C48" w:tentative="1">
      <w:start w:val="1"/>
      <w:numFmt w:val="bullet"/>
      <w:lvlText w:val="•"/>
      <w:lvlJc w:val="left"/>
      <w:pPr>
        <w:tabs>
          <w:tab w:val="num" w:pos="2880"/>
        </w:tabs>
        <w:ind w:left="2880" w:hanging="360"/>
      </w:pPr>
      <w:rPr>
        <w:rFonts w:ascii="Times New Roman" w:hAnsi="Times New Roman" w:hint="default"/>
      </w:rPr>
    </w:lvl>
    <w:lvl w:ilvl="4" w:tplc="C57236B6" w:tentative="1">
      <w:start w:val="1"/>
      <w:numFmt w:val="bullet"/>
      <w:lvlText w:val="•"/>
      <w:lvlJc w:val="left"/>
      <w:pPr>
        <w:tabs>
          <w:tab w:val="num" w:pos="3600"/>
        </w:tabs>
        <w:ind w:left="3600" w:hanging="360"/>
      </w:pPr>
      <w:rPr>
        <w:rFonts w:ascii="Times New Roman" w:hAnsi="Times New Roman" w:hint="default"/>
      </w:rPr>
    </w:lvl>
    <w:lvl w:ilvl="5" w:tplc="54A46EDE" w:tentative="1">
      <w:start w:val="1"/>
      <w:numFmt w:val="bullet"/>
      <w:lvlText w:val="•"/>
      <w:lvlJc w:val="left"/>
      <w:pPr>
        <w:tabs>
          <w:tab w:val="num" w:pos="4320"/>
        </w:tabs>
        <w:ind w:left="4320" w:hanging="360"/>
      </w:pPr>
      <w:rPr>
        <w:rFonts w:ascii="Times New Roman" w:hAnsi="Times New Roman" w:hint="default"/>
      </w:rPr>
    </w:lvl>
    <w:lvl w:ilvl="6" w:tplc="D08288B8" w:tentative="1">
      <w:start w:val="1"/>
      <w:numFmt w:val="bullet"/>
      <w:lvlText w:val="•"/>
      <w:lvlJc w:val="left"/>
      <w:pPr>
        <w:tabs>
          <w:tab w:val="num" w:pos="5040"/>
        </w:tabs>
        <w:ind w:left="5040" w:hanging="360"/>
      </w:pPr>
      <w:rPr>
        <w:rFonts w:ascii="Times New Roman" w:hAnsi="Times New Roman" w:hint="default"/>
      </w:rPr>
    </w:lvl>
    <w:lvl w:ilvl="7" w:tplc="5F884DE0" w:tentative="1">
      <w:start w:val="1"/>
      <w:numFmt w:val="bullet"/>
      <w:lvlText w:val="•"/>
      <w:lvlJc w:val="left"/>
      <w:pPr>
        <w:tabs>
          <w:tab w:val="num" w:pos="5760"/>
        </w:tabs>
        <w:ind w:left="5760" w:hanging="360"/>
      </w:pPr>
      <w:rPr>
        <w:rFonts w:ascii="Times New Roman" w:hAnsi="Times New Roman" w:hint="default"/>
      </w:rPr>
    </w:lvl>
    <w:lvl w:ilvl="8" w:tplc="1E3C6D18" w:tentative="1">
      <w:start w:val="1"/>
      <w:numFmt w:val="bullet"/>
      <w:lvlText w:val="•"/>
      <w:lvlJc w:val="left"/>
      <w:pPr>
        <w:tabs>
          <w:tab w:val="num" w:pos="6480"/>
        </w:tabs>
        <w:ind w:left="6480" w:hanging="360"/>
      </w:pPr>
      <w:rPr>
        <w:rFonts w:ascii="Times New Roman" w:hAnsi="Times New Roman" w:hint="default"/>
      </w:rPr>
    </w:lvl>
  </w:abstractNum>
  <w:abstractNum w:abstractNumId="6">
    <w:nsid w:val="23495393"/>
    <w:multiLevelType w:val="hybridMultilevel"/>
    <w:tmpl w:val="96A02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4C559B"/>
    <w:multiLevelType w:val="hybridMultilevel"/>
    <w:tmpl w:val="CC1CC97C"/>
    <w:lvl w:ilvl="0" w:tplc="3BC8E87A">
      <w:start w:val="1"/>
      <w:numFmt w:val="bullet"/>
      <w:lvlText w:val="•"/>
      <w:lvlJc w:val="left"/>
      <w:pPr>
        <w:tabs>
          <w:tab w:val="num" w:pos="720"/>
        </w:tabs>
        <w:ind w:left="720" w:hanging="360"/>
      </w:pPr>
      <w:rPr>
        <w:rFonts w:ascii="Times New Roman" w:hAnsi="Times New Roman" w:hint="default"/>
      </w:rPr>
    </w:lvl>
    <w:lvl w:ilvl="1" w:tplc="31669220" w:tentative="1">
      <w:start w:val="1"/>
      <w:numFmt w:val="bullet"/>
      <w:lvlText w:val="•"/>
      <w:lvlJc w:val="left"/>
      <w:pPr>
        <w:tabs>
          <w:tab w:val="num" w:pos="1440"/>
        </w:tabs>
        <w:ind w:left="1440" w:hanging="360"/>
      </w:pPr>
      <w:rPr>
        <w:rFonts w:ascii="Times New Roman" w:hAnsi="Times New Roman" w:hint="default"/>
      </w:rPr>
    </w:lvl>
    <w:lvl w:ilvl="2" w:tplc="6A7CAA84" w:tentative="1">
      <w:start w:val="1"/>
      <w:numFmt w:val="bullet"/>
      <w:lvlText w:val="•"/>
      <w:lvlJc w:val="left"/>
      <w:pPr>
        <w:tabs>
          <w:tab w:val="num" w:pos="2160"/>
        </w:tabs>
        <w:ind w:left="2160" w:hanging="360"/>
      </w:pPr>
      <w:rPr>
        <w:rFonts w:ascii="Times New Roman" w:hAnsi="Times New Roman" w:hint="default"/>
      </w:rPr>
    </w:lvl>
    <w:lvl w:ilvl="3" w:tplc="230A9452" w:tentative="1">
      <w:start w:val="1"/>
      <w:numFmt w:val="bullet"/>
      <w:lvlText w:val="•"/>
      <w:lvlJc w:val="left"/>
      <w:pPr>
        <w:tabs>
          <w:tab w:val="num" w:pos="2880"/>
        </w:tabs>
        <w:ind w:left="2880" w:hanging="360"/>
      </w:pPr>
      <w:rPr>
        <w:rFonts w:ascii="Times New Roman" w:hAnsi="Times New Roman" w:hint="default"/>
      </w:rPr>
    </w:lvl>
    <w:lvl w:ilvl="4" w:tplc="B5EE2262" w:tentative="1">
      <w:start w:val="1"/>
      <w:numFmt w:val="bullet"/>
      <w:lvlText w:val="•"/>
      <w:lvlJc w:val="left"/>
      <w:pPr>
        <w:tabs>
          <w:tab w:val="num" w:pos="3600"/>
        </w:tabs>
        <w:ind w:left="3600" w:hanging="360"/>
      </w:pPr>
      <w:rPr>
        <w:rFonts w:ascii="Times New Roman" w:hAnsi="Times New Roman" w:hint="default"/>
      </w:rPr>
    </w:lvl>
    <w:lvl w:ilvl="5" w:tplc="51D4C968" w:tentative="1">
      <w:start w:val="1"/>
      <w:numFmt w:val="bullet"/>
      <w:lvlText w:val="•"/>
      <w:lvlJc w:val="left"/>
      <w:pPr>
        <w:tabs>
          <w:tab w:val="num" w:pos="4320"/>
        </w:tabs>
        <w:ind w:left="4320" w:hanging="360"/>
      </w:pPr>
      <w:rPr>
        <w:rFonts w:ascii="Times New Roman" w:hAnsi="Times New Roman" w:hint="default"/>
      </w:rPr>
    </w:lvl>
    <w:lvl w:ilvl="6" w:tplc="5660006A" w:tentative="1">
      <w:start w:val="1"/>
      <w:numFmt w:val="bullet"/>
      <w:lvlText w:val="•"/>
      <w:lvlJc w:val="left"/>
      <w:pPr>
        <w:tabs>
          <w:tab w:val="num" w:pos="5040"/>
        </w:tabs>
        <w:ind w:left="5040" w:hanging="360"/>
      </w:pPr>
      <w:rPr>
        <w:rFonts w:ascii="Times New Roman" w:hAnsi="Times New Roman" w:hint="default"/>
      </w:rPr>
    </w:lvl>
    <w:lvl w:ilvl="7" w:tplc="634E173C" w:tentative="1">
      <w:start w:val="1"/>
      <w:numFmt w:val="bullet"/>
      <w:lvlText w:val="•"/>
      <w:lvlJc w:val="left"/>
      <w:pPr>
        <w:tabs>
          <w:tab w:val="num" w:pos="5760"/>
        </w:tabs>
        <w:ind w:left="5760" w:hanging="360"/>
      </w:pPr>
      <w:rPr>
        <w:rFonts w:ascii="Times New Roman" w:hAnsi="Times New Roman" w:hint="default"/>
      </w:rPr>
    </w:lvl>
    <w:lvl w:ilvl="8" w:tplc="9DF89C56" w:tentative="1">
      <w:start w:val="1"/>
      <w:numFmt w:val="bullet"/>
      <w:lvlText w:val="•"/>
      <w:lvlJc w:val="left"/>
      <w:pPr>
        <w:tabs>
          <w:tab w:val="num" w:pos="6480"/>
        </w:tabs>
        <w:ind w:left="6480" w:hanging="360"/>
      </w:pPr>
      <w:rPr>
        <w:rFonts w:ascii="Times New Roman" w:hAnsi="Times New Roman" w:hint="default"/>
      </w:rPr>
    </w:lvl>
  </w:abstractNum>
  <w:abstractNum w:abstractNumId="8">
    <w:nsid w:val="2B8669E9"/>
    <w:multiLevelType w:val="hybridMultilevel"/>
    <w:tmpl w:val="ABBE0370"/>
    <w:lvl w:ilvl="0" w:tplc="1E68D678">
      <w:start w:val="1"/>
      <w:numFmt w:val="bullet"/>
      <w:lvlText w:val="•"/>
      <w:lvlJc w:val="left"/>
      <w:pPr>
        <w:tabs>
          <w:tab w:val="num" w:pos="720"/>
        </w:tabs>
        <w:ind w:left="720" w:hanging="360"/>
      </w:pPr>
      <w:rPr>
        <w:rFonts w:ascii="Times New Roman" w:hAnsi="Times New Roman" w:hint="default"/>
      </w:rPr>
    </w:lvl>
    <w:lvl w:ilvl="1" w:tplc="3420FED4" w:tentative="1">
      <w:start w:val="1"/>
      <w:numFmt w:val="bullet"/>
      <w:lvlText w:val="•"/>
      <w:lvlJc w:val="left"/>
      <w:pPr>
        <w:tabs>
          <w:tab w:val="num" w:pos="1440"/>
        </w:tabs>
        <w:ind w:left="1440" w:hanging="360"/>
      </w:pPr>
      <w:rPr>
        <w:rFonts w:ascii="Times New Roman" w:hAnsi="Times New Roman" w:hint="default"/>
      </w:rPr>
    </w:lvl>
    <w:lvl w:ilvl="2" w:tplc="A5427D2A" w:tentative="1">
      <w:start w:val="1"/>
      <w:numFmt w:val="bullet"/>
      <w:lvlText w:val="•"/>
      <w:lvlJc w:val="left"/>
      <w:pPr>
        <w:tabs>
          <w:tab w:val="num" w:pos="2160"/>
        </w:tabs>
        <w:ind w:left="2160" w:hanging="360"/>
      </w:pPr>
      <w:rPr>
        <w:rFonts w:ascii="Times New Roman" w:hAnsi="Times New Roman" w:hint="default"/>
      </w:rPr>
    </w:lvl>
    <w:lvl w:ilvl="3" w:tplc="196C94C4" w:tentative="1">
      <w:start w:val="1"/>
      <w:numFmt w:val="bullet"/>
      <w:lvlText w:val="•"/>
      <w:lvlJc w:val="left"/>
      <w:pPr>
        <w:tabs>
          <w:tab w:val="num" w:pos="2880"/>
        </w:tabs>
        <w:ind w:left="2880" w:hanging="360"/>
      </w:pPr>
      <w:rPr>
        <w:rFonts w:ascii="Times New Roman" w:hAnsi="Times New Roman" w:hint="default"/>
      </w:rPr>
    </w:lvl>
    <w:lvl w:ilvl="4" w:tplc="92A4491E" w:tentative="1">
      <w:start w:val="1"/>
      <w:numFmt w:val="bullet"/>
      <w:lvlText w:val="•"/>
      <w:lvlJc w:val="left"/>
      <w:pPr>
        <w:tabs>
          <w:tab w:val="num" w:pos="3600"/>
        </w:tabs>
        <w:ind w:left="3600" w:hanging="360"/>
      </w:pPr>
      <w:rPr>
        <w:rFonts w:ascii="Times New Roman" w:hAnsi="Times New Roman" w:hint="default"/>
      </w:rPr>
    </w:lvl>
    <w:lvl w:ilvl="5" w:tplc="74CAF612" w:tentative="1">
      <w:start w:val="1"/>
      <w:numFmt w:val="bullet"/>
      <w:lvlText w:val="•"/>
      <w:lvlJc w:val="left"/>
      <w:pPr>
        <w:tabs>
          <w:tab w:val="num" w:pos="4320"/>
        </w:tabs>
        <w:ind w:left="4320" w:hanging="360"/>
      </w:pPr>
      <w:rPr>
        <w:rFonts w:ascii="Times New Roman" w:hAnsi="Times New Roman" w:hint="default"/>
      </w:rPr>
    </w:lvl>
    <w:lvl w:ilvl="6" w:tplc="A0CC3ECA" w:tentative="1">
      <w:start w:val="1"/>
      <w:numFmt w:val="bullet"/>
      <w:lvlText w:val="•"/>
      <w:lvlJc w:val="left"/>
      <w:pPr>
        <w:tabs>
          <w:tab w:val="num" w:pos="5040"/>
        </w:tabs>
        <w:ind w:left="5040" w:hanging="360"/>
      </w:pPr>
      <w:rPr>
        <w:rFonts w:ascii="Times New Roman" w:hAnsi="Times New Roman" w:hint="default"/>
      </w:rPr>
    </w:lvl>
    <w:lvl w:ilvl="7" w:tplc="525C07EC" w:tentative="1">
      <w:start w:val="1"/>
      <w:numFmt w:val="bullet"/>
      <w:lvlText w:val="•"/>
      <w:lvlJc w:val="left"/>
      <w:pPr>
        <w:tabs>
          <w:tab w:val="num" w:pos="5760"/>
        </w:tabs>
        <w:ind w:left="5760" w:hanging="360"/>
      </w:pPr>
      <w:rPr>
        <w:rFonts w:ascii="Times New Roman" w:hAnsi="Times New Roman" w:hint="default"/>
      </w:rPr>
    </w:lvl>
    <w:lvl w:ilvl="8" w:tplc="5E8EE918" w:tentative="1">
      <w:start w:val="1"/>
      <w:numFmt w:val="bullet"/>
      <w:lvlText w:val="•"/>
      <w:lvlJc w:val="left"/>
      <w:pPr>
        <w:tabs>
          <w:tab w:val="num" w:pos="6480"/>
        </w:tabs>
        <w:ind w:left="6480" w:hanging="360"/>
      </w:pPr>
      <w:rPr>
        <w:rFonts w:ascii="Times New Roman" w:hAnsi="Times New Roman" w:hint="default"/>
      </w:rPr>
    </w:lvl>
  </w:abstractNum>
  <w:abstractNum w:abstractNumId="9">
    <w:nsid w:val="2CA01EAD"/>
    <w:multiLevelType w:val="hybridMultilevel"/>
    <w:tmpl w:val="078A7610"/>
    <w:lvl w:ilvl="0" w:tplc="B268C820">
      <w:start w:val="1"/>
      <w:numFmt w:val="bullet"/>
      <w:lvlText w:val="•"/>
      <w:lvlJc w:val="left"/>
      <w:pPr>
        <w:tabs>
          <w:tab w:val="num" w:pos="720"/>
        </w:tabs>
        <w:ind w:left="720" w:hanging="360"/>
      </w:pPr>
      <w:rPr>
        <w:rFonts w:ascii="Times New Roman" w:hAnsi="Times New Roman" w:hint="default"/>
      </w:rPr>
    </w:lvl>
    <w:lvl w:ilvl="1" w:tplc="F3CC7A24" w:tentative="1">
      <w:start w:val="1"/>
      <w:numFmt w:val="bullet"/>
      <w:lvlText w:val="•"/>
      <w:lvlJc w:val="left"/>
      <w:pPr>
        <w:tabs>
          <w:tab w:val="num" w:pos="1440"/>
        </w:tabs>
        <w:ind w:left="1440" w:hanging="360"/>
      </w:pPr>
      <w:rPr>
        <w:rFonts w:ascii="Times New Roman" w:hAnsi="Times New Roman" w:hint="default"/>
      </w:rPr>
    </w:lvl>
    <w:lvl w:ilvl="2" w:tplc="20A4909E" w:tentative="1">
      <w:start w:val="1"/>
      <w:numFmt w:val="bullet"/>
      <w:lvlText w:val="•"/>
      <w:lvlJc w:val="left"/>
      <w:pPr>
        <w:tabs>
          <w:tab w:val="num" w:pos="2160"/>
        </w:tabs>
        <w:ind w:left="2160" w:hanging="360"/>
      </w:pPr>
      <w:rPr>
        <w:rFonts w:ascii="Times New Roman" w:hAnsi="Times New Roman" w:hint="default"/>
      </w:rPr>
    </w:lvl>
    <w:lvl w:ilvl="3" w:tplc="75269ACC" w:tentative="1">
      <w:start w:val="1"/>
      <w:numFmt w:val="bullet"/>
      <w:lvlText w:val="•"/>
      <w:lvlJc w:val="left"/>
      <w:pPr>
        <w:tabs>
          <w:tab w:val="num" w:pos="2880"/>
        </w:tabs>
        <w:ind w:left="2880" w:hanging="360"/>
      </w:pPr>
      <w:rPr>
        <w:rFonts w:ascii="Times New Roman" w:hAnsi="Times New Roman" w:hint="default"/>
      </w:rPr>
    </w:lvl>
    <w:lvl w:ilvl="4" w:tplc="033C68BE" w:tentative="1">
      <w:start w:val="1"/>
      <w:numFmt w:val="bullet"/>
      <w:lvlText w:val="•"/>
      <w:lvlJc w:val="left"/>
      <w:pPr>
        <w:tabs>
          <w:tab w:val="num" w:pos="3600"/>
        </w:tabs>
        <w:ind w:left="3600" w:hanging="360"/>
      </w:pPr>
      <w:rPr>
        <w:rFonts w:ascii="Times New Roman" w:hAnsi="Times New Roman" w:hint="default"/>
      </w:rPr>
    </w:lvl>
    <w:lvl w:ilvl="5" w:tplc="B582D4B4" w:tentative="1">
      <w:start w:val="1"/>
      <w:numFmt w:val="bullet"/>
      <w:lvlText w:val="•"/>
      <w:lvlJc w:val="left"/>
      <w:pPr>
        <w:tabs>
          <w:tab w:val="num" w:pos="4320"/>
        </w:tabs>
        <w:ind w:left="4320" w:hanging="360"/>
      </w:pPr>
      <w:rPr>
        <w:rFonts w:ascii="Times New Roman" w:hAnsi="Times New Roman" w:hint="default"/>
      </w:rPr>
    </w:lvl>
    <w:lvl w:ilvl="6" w:tplc="76669B74" w:tentative="1">
      <w:start w:val="1"/>
      <w:numFmt w:val="bullet"/>
      <w:lvlText w:val="•"/>
      <w:lvlJc w:val="left"/>
      <w:pPr>
        <w:tabs>
          <w:tab w:val="num" w:pos="5040"/>
        </w:tabs>
        <w:ind w:left="5040" w:hanging="360"/>
      </w:pPr>
      <w:rPr>
        <w:rFonts w:ascii="Times New Roman" w:hAnsi="Times New Roman" w:hint="default"/>
      </w:rPr>
    </w:lvl>
    <w:lvl w:ilvl="7" w:tplc="1A127800" w:tentative="1">
      <w:start w:val="1"/>
      <w:numFmt w:val="bullet"/>
      <w:lvlText w:val="•"/>
      <w:lvlJc w:val="left"/>
      <w:pPr>
        <w:tabs>
          <w:tab w:val="num" w:pos="5760"/>
        </w:tabs>
        <w:ind w:left="5760" w:hanging="360"/>
      </w:pPr>
      <w:rPr>
        <w:rFonts w:ascii="Times New Roman" w:hAnsi="Times New Roman" w:hint="default"/>
      </w:rPr>
    </w:lvl>
    <w:lvl w:ilvl="8" w:tplc="2E224A6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18060FE"/>
    <w:multiLevelType w:val="hybridMultilevel"/>
    <w:tmpl w:val="6FE88A0C"/>
    <w:lvl w:ilvl="0" w:tplc="714C128C">
      <w:start w:val="1"/>
      <w:numFmt w:val="bullet"/>
      <w:lvlText w:val="•"/>
      <w:lvlJc w:val="left"/>
      <w:pPr>
        <w:tabs>
          <w:tab w:val="num" w:pos="720"/>
        </w:tabs>
        <w:ind w:left="720" w:hanging="360"/>
      </w:pPr>
      <w:rPr>
        <w:rFonts w:ascii="Times New Roman" w:hAnsi="Times New Roman" w:hint="default"/>
      </w:rPr>
    </w:lvl>
    <w:lvl w:ilvl="1" w:tplc="0972BB64" w:tentative="1">
      <w:start w:val="1"/>
      <w:numFmt w:val="bullet"/>
      <w:lvlText w:val="•"/>
      <w:lvlJc w:val="left"/>
      <w:pPr>
        <w:tabs>
          <w:tab w:val="num" w:pos="1440"/>
        </w:tabs>
        <w:ind w:left="1440" w:hanging="360"/>
      </w:pPr>
      <w:rPr>
        <w:rFonts w:ascii="Times New Roman" w:hAnsi="Times New Roman" w:hint="default"/>
      </w:rPr>
    </w:lvl>
    <w:lvl w:ilvl="2" w:tplc="71EE33BA" w:tentative="1">
      <w:start w:val="1"/>
      <w:numFmt w:val="bullet"/>
      <w:lvlText w:val="•"/>
      <w:lvlJc w:val="left"/>
      <w:pPr>
        <w:tabs>
          <w:tab w:val="num" w:pos="2160"/>
        </w:tabs>
        <w:ind w:left="2160" w:hanging="360"/>
      </w:pPr>
      <w:rPr>
        <w:rFonts w:ascii="Times New Roman" w:hAnsi="Times New Roman" w:hint="default"/>
      </w:rPr>
    </w:lvl>
    <w:lvl w:ilvl="3" w:tplc="E014E67E" w:tentative="1">
      <w:start w:val="1"/>
      <w:numFmt w:val="bullet"/>
      <w:lvlText w:val="•"/>
      <w:lvlJc w:val="left"/>
      <w:pPr>
        <w:tabs>
          <w:tab w:val="num" w:pos="2880"/>
        </w:tabs>
        <w:ind w:left="2880" w:hanging="360"/>
      </w:pPr>
      <w:rPr>
        <w:rFonts w:ascii="Times New Roman" w:hAnsi="Times New Roman" w:hint="default"/>
      </w:rPr>
    </w:lvl>
    <w:lvl w:ilvl="4" w:tplc="FE1C35DE" w:tentative="1">
      <w:start w:val="1"/>
      <w:numFmt w:val="bullet"/>
      <w:lvlText w:val="•"/>
      <w:lvlJc w:val="left"/>
      <w:pPr>
        <w:tabs>
          <w:tab w:val="num" w:pos="3600"/>
        </w:tabs>
        <w:ind w:left="3600" w:hanging="360"/>
      </w:pPr>
      <w:rPr>
        <w:rFonts w:ascii="Times New Roman" w:hAnsi="Times New Roman" w:hint="default"/>
      </w:rPr>
    </w:lvl>
    <w:lvl w:ilvl="5" w:tplc="15A4A1A0" w:tentative="1">
      <w:start w:val="1"/>
      <w:numFmt w:val="bullet"/>
      <w:lvlText w:val="•"/>
      <w:lvlJc w:val="left"/>
      <w:pPr>
        <w:tabs>
          <w:tab w:val="num" w:pos="4320"/>
        </w:tabs>
        <w:ind w:left="4320" w:hanging="360"/>
      </w:pPr>
      <w:rPr>
        <w:rFonts w:ascii="Times New Roman" w:hAnsi="Times New Roman" w:hint="default"/>
      </w:rPr>
    </w:lvl>
    <w:lvl w:ilvl="6" w:tplc="FFAAC2BA" w:tentative="1">
      <w:start w:val="1"/>
      <w:numFmt w:val="bullet"/>
      <w:lvlText w:val="•"/>
      <w:lvlJc w:val="left"/>
      <w:pPr>
        <w:tabs>
          <w:tab w:val="num" w:pos="5040"/>
        </w:tabs>
        <w:ind w:left="5040" w:hanging="360"/>
      </w:pPr>
      <w:rPr>
        <w:rFonts w:ascii="Times New Roman" w:hAnsi="Times New Roman" w:hint="default"/>
      </w:rPr>
    </w:lvl>
    <w:lvl w:ilvl="7" w:tplc="E76828FA" w:tentative="1">
      <w:start w:val="1"/>
      <w:numFmt w:val="bullet"/>
      <w:lvlText w:val="•"/>
      <w:lvlJc w:val="left"/>
      <w:pPr>
        <w:tabs>
          <w:tab w:val="num" w:pos="5760"/>
        </w:tabs>
        <w:ind w:left="5760" w:hanging="360"/>
      </w:pPr>
      <w:rPr>
        <w:rFonts w:ascii="Times New Roman" w:hAnsi="Times New Roman" w:hint="default"/>
      </w:rPr>
    </w:lvl>
    <w:lvl w:ilvl="8" w:tplc="6464E52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A2E2ACC"/>
    <w:multiLevelType w:val="hybridMultilevel"/>
    <w:tmpl w:val="1B500E70"/>
    <w:lvl w:ilvl="0" w:tplc="4410B0A0">
      <w:start w:val="1"/>
      <w:numFmt w:val="bullet"/>
      <w:lvlText w:val="•"/>
      <w:lvlJc w:val="left"/>
      <w:pPr>
        <w:tabs>
          <w:tab w:val="num" w:pos="720"/>
        </w:tabs>
        <w:ind w:left="720" w:hanging="360"/>
      </w:pPr>
      <w:rPr>
        <w:rFonts w:ascii="Times New Roman" w:hAnsi="Times New Roman" w:hint="default"/>
      </w:rPr>
    </w:lvl>
    <w:lvl w:ilvl="1" w:tplc="85129966" w:tentative="1">
      <w:start w:val="1"/>
      <w:numFmt w:val="bullet"/>
      <w:lvlText w:val="•"/>
      <w:lvlJc w:val="left"/>
      <w:pPr>
        <w:tabs>
          <w:tab w:val="num" w:pos="1440"/>
        </w:tabs>
        <w:ind w:left="1440" w:hanging="360"/>
      </w:pPr>
      <w:rPr>
        <w:rFonts w:ascii="Times New Roman" w:hAnsi="Times New Roman" w:hint="default"/>
      </w:rPr>
    </w:lvl>
    <w:lvl w:ilvl="2" w:tplc="5BF8CCFE" w:tentative="1">
      <w:start w:val="1"/>
      <w:numFmt w:val="bullet"/>
      <w:lvlText w:val="•"/>
      <w:lvlJc w:val="left"/>
      <w:pPr>
        <w:tabs>
          <w:tab w:val="num" w:pos="2160"/>
        </w:tabs>
        <w:ind w:left="2160" w:hanging="360"/>
      </w:pPr>
      <w:rPr>
        <w:rFonts w:ascii="Times New Roman" w:hAnsi="Times New Roman" w:hint="default"/>
      </w:rPr>
    </w:lvl>
    <w:lvl w:ilvl="3" w:tplc="D7A8D840" w:tentative="1">
      <w:start w:val="1"/>
      <w:numFmt w:val="bullet"/>
      <w:lvlText w:val="•"/>
      <w:lvlJc w:val="left"/>
      <w:pPr>
        <w:tabs>
          <w:tab w:val="num" w:pos="2880"/>
        </w:tabs>
        <w:ind w:left="2880" w:hanging="360"/>
      </w:pPr>
      <w:rPr>
        <w:rFonts w:ascii="Times New Roman" w:hAnsi="Times New Roman" w:hint="default"/>
      </w:rPr>
    </w:lvl>
    <w:lvl w:ilvl="4" w:tplc="975AC09E" w:tentative="1">
      <w:start w:val="1"/>
      <w:numFmt w:val="bullet"/>
      <w:lvlText w:val="•"/>
      <w:lvlJc w:val="left"/>
      <w:pPr>
        <w:tabs>
          <w:tab w:val="num" w:pos="3600"/>
        </w:tabs>
        <w:ind w:left="3600" w:hanging="360"/>
      </w:pPr>
      <w:rPr>
        <w:rFonts w:ascii="Times New Roman" w:hAnsi="Times New Roman" w:hint="default"/>
      </w:rPr>
    </w:lvl>
    <w:lvl w:ilvl="5" w:tplc="FD7C1334" w:tentative="1">
      <w:start w:val="1"/>
      <w:numFmt w:val="bullet"/>
      <w:lvlText w:val="•"/>
      <w:lvlJc w:val="left"/>
      <w:pPr>
        <w:tabs>
          <w:tab w:val="num" w:pos="4320"/>
        </w:tabs>
        <w:ind w:left="4320" w:hanging="360"/>
      </w:pPr>
      <w:rPr>
        <w:rFonts w:ascii="Times New Roman" w:hAnsi="Times New Roman" w:hint="default"/>
      </w:rPr>
    </w:lvl>
    <w:lvl w:ilvl="6" w:tplc="01BAB3D0" w:tentative="1">
      <w:start w:val="1"/>
      <w:numFmt w:val="bullet"/>
      <w:lvlText w:val="•"/>
      <w:lvlJc w:val="left"/>
      <w:pPr>
        <w:tabs>
          <w:tab w:val="num" w:pos="5040"/>
        </w:tabs>
        <w:ind w:left="5040" w:hanging="360"/>
      </w:pPr>
      <w:rPr>
        <w:rFonts w:ascii="Times New Roman" w:hAnsi="Times New Roman" w:hint="default"/>
      </w:rPr>
    </w:lvl>
    <w:lvl w:ilvl="7" w:tplc="C62AD1FA" w:tentative="1">
      <w:start w:val="1"/>
      <w:numFmt w:val="bullet"/>
      <w:lvlText w:val="•"/>
      <w:lvlJc w:val="left"/>
      <w:pPr>
        <w:tabs>
          <w:tab w:val="num" w:pos="5760"/>
        </w:tabs>
        <w:ind w:left="5760" w:hanging="360"/>
      </w:pPr>
      <w:rPr>
        <w:rFonts w:ascii="Times New Roman" w:hAnsi="Times New Roman" w:hint="default"/>
      </w:rPr>
    </w:lvl>
    <w:lvl w:ilvl="8" w:tplc="E4E2567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7B194742"/>
    <w:multiLevelType w:val="hybridMultilevel"/>
    <w:tmpl w:val="F4282CC0"/>
    <w:lvl w:ilvl="0" w:tplc="0B3200E0">
      <w:start w:val="1"/>
      <w:numFmt w:val="bullet"/>
      <w:lvlText w:val="•"/>
      <w:lvlJc w:val="left"/>
      <w:pPr>
        <w:tabs>
          <w:tab w:val="num" w:pos="720"/>
        </w:tabs>
        <w:ind w:left="720" w:hanging="360"/>
      </w:pPr>
      <w:rPr>
        <w:rFonts w:ascii="Times New Roman" w:hAnsi="Times New Roman" w:hint="default"/>
      </w:rPr>
    </w:lvl>
    <w:lvl w:ilvl="1" w:tplc="050CEBA4" w:tentative="1">
      <w:start w:val="1"/>
      <w:numFmt w:val="bullet"/>
      <w:lvlText w:val="•"/>
      <w:lvlJc w:val="left"/>
      <w:pPr>
        <w:tabs>
          <w:tab w:val="num" w:pos="1440"/>
        </w:tabs>
        <w:ind w:left="1440" w:hanging="360"/>
      </w:pPr>
      <w:rPr>
        <w:rFonts w:ascii="Times New Roman" w:hAnsi="Times New Roman" w:hint="default"/>
      </w:rPr>
    </w:lvl>
    <w:lvl w:ilvl="2" w:tplc="AEE8A7E2" w:tentative="1">
      <w:start w:val="1"/>
      <w:numFmt w:val="bullet"/>
      <w:lvlText w:val="•"/>
      <w:lvlJc w:val="left"/>
      <w:pPr>
        <w:tabs>
          <w:tab w:val="num" w:pos="2160"/>
        </w:tabs>
        <w:ind w:left="2160" w:hanging="360"/>
      </w:pPr>
      <w:rPr>
        <w:rFonts w:ascii="Times New Roman" w:hAnsi="Times New Roman" w:hint="default"/>
      </w:rPr>
    </w:lvl>
    <w:lvl w:ilvl="3" w:tplc="FE3E561C" w:tentative="1">
      <w:start w:val="1"/>
      <w:numFmt w:val="bullet"/>
      <w:lvlText w:val="•"/>
      <w:lvlJc w:val="left"/>
      <w:pPr>
        <w:tabs>
          <w:tab w:val="num" w:pos="2880"/>
        </w:tabs>
        <w:ind w:left="2880" w:hanging="360"/>
      </w:pPr>
      <w:rPr>
        <w:rFonts w:ascii="Times New Roman" w:hAnsi="Times New Roman" w:hint="default"/>
      </w:rPr>
    </w:lvl>
    <w:lvl w:ilvl="4" w:tplc="C916F652" w:tentative="1">
      <w:start w:val="1"/>
      <w:numFmt w:val="bullet"/>
      <w:lvlText w:val="•"/>
      <w:lvlJc w:val="left"/>
      <w:pPr>
        <w:tabs>
          <w:tab w:val="num" w:pos="3600"/>
        </w:tabs>
        <w:ind w:left="3600" w:hanging="360"/>
      </w:pPr>
      <w:rPr>
        <w:rFonts w:ascii="Times New Roman" w:hAnsi="Times New Roman" w:hint="default"/>
      </w:rPr>
    </w:lvl>
    <w:lvl w:ilvl="5" w:tplc="69F092E2" w:tentative="1">
      <w:start w:val="1"/>
      <w:numFmt w:val="bullet"/>
      <w:lvlText w:val="•"/>
      <w:lvlJc w:val="left"/>
      <w:pPr>
        <w:tabs>
          <w:tab w:val="num" w:pos="4320"/>
        </w:tabs>
        <w:ind w:left="4320" w:hanging="360"/>
      </w:pPr>
      <w:rPr>
        <w:rFonts w:ascii="Times New Roman" w:hAnsi="Times New Roman" w:hint="default"/>
      </w:rPr>
    </w:lvl>
    <w:lvl w:ilvl="6" w:tplc="8ED06E98" w:tentative="1">
      <w:start w:val="1"/>
      <w:numFmt w:val="bullet"/>
      <w:lvlText w:val="•"/>
      <w:lvlJc w:val="left"/>
      <w:pPr>
        <w:tabs>
          <w:tab w:val="num" w:pos="5040"/>
        </w:tabs>
        <w:ind w:left="5040" w:hanging="360"/>
      </w:pPr>
      <w:rPr>
        <w:rFonts w:ascii="Times New Roman" w:hAnsi="Times New Roman" w:hint="default"/>
      </w:rPr>
    </w:lvl>
    <w:lvl w:ilvl="7" w:tplc="45181542" w:tentative="1">
      <w:start w:val="1"/>
      <w:numFmt w:val="bullet"/>
      <w:lvlText w:val="•"/>
      <w:lvlJc w:val="left"/>
      <w:pPr>
        <w:tabs>
          <w:tab w:val="num" w:pos="5760"/>
        </w:tabs>
        <w:ind w:left="5760" w:hanging="360"/>
      </w:pPr>
      <w:rPr>
        <w:rFonts w:ascii="Times New Roman" w:hAnsi="Times New Roman" w:hint="default"/>
      </w:rPr>
    </w:lvl>
    <w:lvl w:ilvl="8" w:tplc="F7E263CC"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7"/>
  </w:num>
  <w:num w:numId="3">
    <w:abstractNumId w:val="2"/>
  </w:num>
  <w:num w:numId="4">
    <w:abstractNumId w:val="0"/>
  </w:num>
  <w:num w:numId="5">
    <w:abstractNumId w:val="10"/>
  </w:num>
  <w:num w:numId="6">
    <w:abstractNumId w:val="1"/>
  </w:num>
  <w:num w:numId="7">
    <w:abstractNumId w:val="3"/>
  </w:num>
  <w:num w:numId="8">
    <w:abstractNumId w:val="9"/>
  </w:num>
  <w:num w:numId="9">
    <w:abstractNumId w:val="12"/>
  </w:num>
  <w:num w:numId="10">
    <w:abstractNumId w:val="4"/>
  </w:num>
  <w:num w:numId="11">
    <w:abstractNumId w:val="11"/>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65A26"/>
    <w:rsid w:val="000058BE"/>
    <w:rsid w:val="0001752B"/>
    <w:rsid w:val="00022C95"/>
    <w:rsid w:val="00030577"/>
    <w:rsid w:val="00034CD2"/>
    <w:rsid w:val="0003632B"/>
    <w:rsid w:val="00036E79"/>
    <w:rsid w:val="00043F23"/>
    <w:rsid w:val="00053872"/>
    <w:rsid w:val="00056A6A"/>
    <w:rsid w:val="0006245F"/>
    <w:rsid w:val="00066011"/>
    <w:rsid w:val="000760CE"/>
    <w:rsid w:val="00077DE1"/>
    <w:rsid w:val="00080E15"/>
    <w:rsid w:val="00086EB3"/>
    <w:rsid w:val="000A1255"/>
    <w:rsid w:val="000A2C1B"/>
    <w:rsid w:val="000A3C12"/>
    <w:rsid w:val="000B38E2"/>
    <w:rsid w:val="000C5A21"/>
    <w:rsid w:val="000D237E"/>
    <w:rsid w:val="000E700B"/>
    <w:rsid w:val="000F2E64"/>
    <w:rsid w:val="00101DA7"/>
    <w:rsid w:val="00103F74"/>
    <w:rsid w:val="00105015"/>
    <w:rsid w:val="001078AF"/>
    <w:rsid w:val="00110A6D"/>
    <w:rsid w:val="00165FB5"/>
    <w:rsid w:val="00166C94"/>
    <w:rsid w:val="00172CDA"/>
    <w:rsid w:val="001A1CE1"/>
    <w:rsid w:val="001A4FAC"/>
    <w:rsid w:val="001A591B"/>
    <w:rsid w:val="001B025D"/>
    <w:rsid w:val="001B3FDA"/>
    <w:rsid w:val="001C1E4A"/>
    <w:rsid w:val="001D0386"/>
    <w:rsid w:val="001D50DD"/>
    <w:rsid w:val="001D5F30"/>
    <w:rsid w:val="002043A2"/>
    <w:rsid w:val="0022115C"/>
    <w:rsid w:val="00222888"/>
    <w:rsid w:val="00224657"/>
    <w:rsid w:val="002433AA"/>
    <w:rsid w:val="002464E1"/>
    <w:rsid w:val="00246C47"/>
    <w:rsid w:val="00251353"/>
    <w:rsid w:val="00257124"/>
    <w:rsid w:val="00261BE5"/>
    <w:rsid w:val="00262783"/>
    <w:rsid w:val="00265D5F"/>
    <w:rsid w:val="00275DE4"/>
    <w:rsid w:val="00282113"/>
    <w:rsid w:val="002870B4"/>
    <w:rsid w:val="00291B61"/>
    <w:rsid w:val="00294FEC"/>
    <w:rsid w:val="00297CCE"/>
    <w:rsid w:val="002A4A87"/>
    <w:rsid w:val="002A57CE"/>
    <w:rsid w:val="002B011E"/>
    <w:rsid w:val="002B0211"/>
    <w:rsid w:val="002B0AD8"/>
    <w:rsid w:val="002B1267"/>
    <w:rsid w:val="002B13CD"/>
    <w:rsid w:val="002C0ECB"/>
    <w:rsid w:val="002C364C"/>
    <w:rsid w:val="002D2E62"/>
    <w:rsid w:val="002D6633"/>
    <w:rsid w:val="002E3894"/>
    <w:rsid w:val="002E7566"/>
    <w:rsid w:val="002F3F17"/>
    <w:rsid w:val="00302D76"/>
    <w:rsid w:val="003164BC"/>
    <w:rsid w:val="00332BB4"/>
    <w:rsid w:val="003336F1"/>
    <w:rsid w:val="00337000"/>
    <w:rsid w:val="00354428"/>
    <w:rsid w:val="00371D92"/>
    <w:rsid w:val="003756F4"/>
    <w:rsid w:val="00387987"/>
    <w:rsid w:val="00391308"/>
    <w:rsid w:val="003920CE"/>
    <w:rsid w:val="003A1182"/>
    <w:rsid w:val="003A5AFC"/>
    <w:rsid w:val="003B11CE"/>
    <w:rsid w:val="003B4843"/>
    <w:rsid w:val="003B4C1E"/>
    <w:rsid w:val="003B5A62"/>
    <w:rsid w:val="003C18FD"/>
    <w:rsid w:val="003E3139"/>
    <w:rsid w:val="003E7219"/>
    <w:rsid w:val="003F130B"/>
    <w:rsid w:val="003F4448"/>
    <w:rsid w:val="003F47AF"/>
    <w:rsid w:val="00403EC1"/>
    <w:rsid w:val="00404149"/>
    <w:rsid w:val="00432E5F"/>
    <w:rsid w:val="00434B44"/>
    <w:rsid w:val="00441550"/>
    <w:rsid w:val="00444254"/>
    <w:rsid w:val="00454647"/>
    <w:rsid w:val="00477234"/>
    <w:rsid w:val="004774FF"/>
    <w:rsid w:val="00487F48"/>
    <w:rsid w:val="0049001B"/>
    <w:rsid w:val="00491B33"/>
    <w:rsid w:val="004928B4"/>
    <w:rsid w:val="004A370D"/>
    <w:rsid w:val="004B0827"/>
    <w:rsid w:val="004B2F7E"/>
    <w:rsid w:val="004B380D"/>
    <w:rsid w:val="004C0BA3"/>
    <w:rsid w:val="004C4A0C"/>
    <w:rsid w:val="004D0DEB"/>
    <w:rsid w:val="004E4AE7"/>
    <w:rsid w:val="004E69E4"/>
    <w:rsid w:val="004F55D7"/>
    <w:rsid w:val="00514ADE"/>
    <w:rsid w:val="0051559D"/>
    <w:rsid w:val="00515890"/>
    <w:rsid w:val="00522088"/>
    <w:rsid w:val="0052558D"/>
    <w:rsid w:val="005267FB"/>
    <w:rsid w:val="00541F95"/>
    <w:rsid w:val="00547A80"/>
    <w:rsid w:val="005607C3"/>
    <w:rsid w:val="00561249"/>
    <w:rsid w:val="00573BF3"/>
    <w:rsid w:val="0057680B"/>
    <w:rsid w:val="005802DC"/>
    <w:rsid w:val="00583494"/>
    <w:rsid w:val="00584D1F"/>
    <w:rsid w:val="005977D9"/>
    <w:rsid w:val="005A75A8"/>
    <w:rsid w:val="005B0274"/>
    <w:rsid w:val="005B36DE"/>
    <w:rsid w:val="005B514B"/>
    <w:rsid w:val="005B5ACF"/>
    <w:rsid w:val="005C367B"/>
    <w:rsid w:val="005C547E"/>
    <w:rsid w:val="005D52F4"/>
    <w:rsid w:val="005D5EA9"/>
    <w:rsid w:val="005E2303"/>
    <w:rsid w:val="005E2D26"/>
    <w:rsid w:val="005F182E"/>
    <w:rsid w:val="005F43BF"/>
    <w:rsid w:val="00602BF0"/>
    <w:rsid w:val="006048C1"/>
    <w:rsid w:val="00607F4A"/>
    <w:rsid w:val="00634D5E"/>
    <w:rsid w:val="006358BB"/>
    <w:rsid w:val="00647B50"/>
    <w:rsid w:val="006534E9"/>
    <w:rsid w:val="00663C89"/>
    <w:rsid w:val="006708CB"/>
    <w:rsid w:val="006741C9"/>
    <w:rsid w:val="00680312"/>
    <w:rsid w:val="00682E5B"/>
    <w:rsid w:val="006871A1"/>
    <w:rsid w:val="0069485A"/>
    <w:rsid w:val="00696A65"/>
    <w:rsid w:val="006972E1"/>
    <w:rsid w:val="006A6E2B"/>
    <w:rsid w:val="006B0797"/>
    <w:rsid w:val="006B6F43"/>
    <w:rsid w:val="006B7B50"/>
    <w:rsid w:val="006D130C"/>
    <w:rsid w:val="006D2C8B"/>
    <w:rsid w:val="006D5F29"/>
    <w:rsid w:val="006D696D"/>
    <w:rsid w:val="006E511C"/>
    <w:rsid w:val="00731AE4"/>
    <w:rsid w:val="007439F8"/>
    <w:rsid w:val="007463C8"/>
    <w:rsid w:val="00751788"/>
    <w:rsid w:val="00756BA4"/>
    <w:rsid w:val="007601BA"/>
    <w:rsid w:val="007618E6"/>
    <w:rsid w:val="0076694F"/>
    <w:rsid w:val="00766CC7"/>
    <w:rsid w:val="00772F93"/>
    <w:rsid w:val="00785627"/>
    <w:rsid w:val="00787737"/>
    <w:rsid w:val="00795747"/>
    <w:rsid w:val="00796122"/>
    <w:rsid w:val="007A13F5"/>
    <w:rsid w:val="007A2211"/>
    <w:rsid w:val="007A237D"/>
    <w:rsid w:val="007A2B5B"/>
    <w:rsid w:val="007A7B90"/>
    <w:rsid w:val="007B2941"/>
    <w:rsid w:val="007B7002"/>
    <w:rsid w:val="007C2128"/>
    <w:rsid w:val="007E1DBE"/>
    <w:rsid w:val="007E7081"/>
    <w:rsid w:val="007F490C"/>
    <w:rsid w:val="007F5A81"/>
    <w:rsid w:val="00804936"/>
    <w:rsid w:val="00817B7D"/>
    <w:rsid w:val="008365A9"/>
    <w:rsid w:val="00836B8B"/>
    <w:rsid w:val="00862286"/>
    <w:rsid w:val="00865A26"/>
    <w:rsid w:val="008718D6"/>
    <w:rsid w:val="0087332D"/>
    <w:rsid w:val="00876672"/>
    <w:rsid w:val="008804BC"/>
    <w:rsid w:val="00882592"/>
    <w:rsid w:val="008848C3"/>
    <w:rsid w:val="00887B60"/>
    <w:rsid w:val="008B71B0"/>
    <w:rsid w:val="008C22C8"/>
    <w:rsid w:val="008D719C"/>
    <w:rsid w:val="008D754B"/>
    <w:rsid w:val="008F4802"/>
    <w:rsid w:val="008F4B9E"/>
    <w:rsid w:val="009177F5"/>
    <w:rsid w:val="0093213B"/>
    <w:rsid w:val="00932AD9"/>
    <w:rsid w:val="009357A3"/>
    <w:rsid w:val="00956097"/>
    <w:rsid w:val="00965058"/>
    <w:rsid w:val="00965E35"/>
    <w:rsid w:val="00970D4E"/>
    <w:rsid w:val="00977F46"/>
    <w:rsid w:val="00982427"/>
    <w:rsid w:val="00982FA1"/>
    <w:rsid w:val="009832C4"/>
    <w:rsid w:val="00987EAF"/>
    <w:rsid w:val="00990007"/>
    <w:rsid w:val="009B01FB"/>
    <w:rsid w:val="009B58EF"/>
    <w:rsid w:val="009C51A3"/>
    <w:rsid w:val="009D1CF1"/>
    <w:rsid w:val="009D5DE2"/>
    <w:rsid w:val="009E16F1"/>
    <w:rsid w:val="009E1D4F"/>
    <w:rsid w:val="009E24AF"/>
    <w:rsid w:val="009E36AF"/>
    <w:rsid w:val="009F5FF0"/>
    <w:rsid w:val="00A02EF7"/>
    <w:rsid w:val="00A034FE"/>
    <w:rsid w:val="00A2257E"/>
    <w:rsid w:val="00A31204"/>
    <w:rsid w:val="00A34500"/>
    <w:rsid w:val="00A364C0"/>
    <w:rsid w:val="00A37C55"/>
    <w:rsid w:val="00A51E55"/>
    <w:rsid w:val="00A55555"/>
    <w:rsid w:val="00A55D0B"/>
    <w:rsid w:val="00A55D58"/>
    <w:rsid w:val="00A568EE"/>
    <w:rsid w:val="00A9302F"/>
    <w:rsid w:val="00A93980"/>
    <w:rsid w:val="00A95B16"/>
    <w:rsid w:val="00A97A9F"/>
    <w:rsid w:val="00AB20EA"/>
    <w:rsid w:val="00AB2877"/>
    <w:rsid w:val="00AB7849"/>
    <w:rsid w:val="00AB78E8"/>
    <w:rsid w:val="00AC08FD"/>
    <w:rsid w:val="00AC3AFB"/>
    <w:rsid w:val="00AD78C3"/>
    <w:rsid w:val="00AE1C65"/>
    <w:rsid w:val="00AE2B2C"/>
    <w:rsid w:val="00AF73C6"/>
    <w:rsid w:val="00B05605"/>
    <w:rsid w:val="00B05E2B"/>
    <w:rsid w:val="00B37AD7"/>
    <w:rsid w:val="00B50781"/>
    <w:rsid w:val="00B53B3C"/>
    <w:rsid w:val="00B53CC1"/>
    <w:rsid w:val="00B56439"/>
    <w:rsid w:val="00B72FC3"/>
    <w:rsid w:val="00B756B7"/>
    <w:rsid w:val="00B87485"/>
    <w:rsid w:val="00B946F7"/>
    <w:rsid w:val="00B94CE9"/>
    <w:rsid w:val="00B979D0"/>
    <w:rsid w:val="00BA3B2D"/>
    <w:rsid w:val="00BB7DA7"/>
    <w:rsid w:val="00BC38D5"/>
    <w:rsid w:val="00BD246D"/>
    <w:rsid w:val="00BD294A"/>
    <w:rsid w:val="00BD3827"/>
    <w:rsid w:val="00BE17F4"/>
    <w:rsid w:val="00BE729F"/>
    <w:rsid w:val="00BE7A9E"/>
    <w:rsid w:val="00BF5A41"/>
    <w:rsid w:val="00BF75E9"/>
    <w:rsid w:val="00C159D5"/>
    <w:rsid w:val="00C20CAB"/>
    <w:rsid w:val="00C25022"/>
    <w:rsid w:val="00C3274D"/>
    <w:rsid w:val="00C3505C"/>
    <w:rsid w:val="00C440DC"/>
    <w:rsid w:val="00C46B94"/>
    <w:rsid w:val="00C61B07"/>
    <w:rsid w:val="00C6351C"/>
    <w:rsid w:val="00C96786"/>
    <w:rsid w:val="00CA29AE"/>
    <w:rsid w:val="00CA4D20"/>
    <w:rsid w:val="00CB2984"/>
    <w:rsid w:val="00CB3C2D"/>
    <w:rsid w:val="00CB6B81"/>
    <w:rsid w:val="00CC281F"/>
    <w:rsid w:val="00CC46CA"/>
    <w:rsid w:val="00CD107D"/>
    <w:rsid w:val="00CD1CF3"/>
    <w:rsid w:val="00CD3312"/>
    <w:rsid w:val="00CD34AF"/>
    <w:rsid w:val="00CD5C51"/>
    <w:rsid w:val="00CE449C"/>
    <w:rsid w:val="00CF1D97"/>
    <w:rsid w:val="00D00BD9"/>
    <w:rsid w:val="00D10F63"/>
    <w:rsid w:val="00D166D9"/>
    <w:rsid w:val="00D27446"/>
    <w:rsid w:val="00D31C4D"/>
    <w:rsid w:val="00D327B5"/>
    <w:rsid w:val="00D33DF8"/>
    <w:rsid w:val="00D428E8"/>
    <w:rsid w:val="00D42C4C"/>
    <w:rsid w:val="00D43D5C"/>
    <w:rsid w:val="00D45D42"/>
    <w:rsid w:val="00D4619C"/>
    <w:rsid w:val="00D660E2"/>
    <w:rsid w:val="00D6747E"/>
    <w:rsid w:val="00D774B3"/>
    <w:rsid w:val="00D85CB4"/>
    <w:rsid w:val="00D96787"/>
    <w:rsid w:val="00DA370A"/>
    <w:rsid w:val="00DA45F2"/>
    <w:rsid w:val="00DB554D"/>
    <w:rsid w:val="00DB6942"/>
    <w:rsid w:val="00DB7A96"/>
    <w:rsid w:val="00DB7BD8"/>
    <w:rsid w:val="00DC06C7"/>
    <w:rsid w:val="00DD05E7"/>
    <w:rsid w:val="00DD4EC0"/>
    <w:rsid w:val="00DF2EBF"/>
    <w:rsid w:val="00DF38A5"/>
    <w:rsid w:val="00DF4D07"/>
    <w:rsid w:val="00DF5082"/>
    <w:rsid w:val="00DF6BCA"/>
    <w:rsid w:val="00E00B1A"/>
    <w:rsid w:val="00E11D65"/>
    <w:rsid w:val="00E32710"/>
    <w:rsid w:val="00E35F04"/>
    <w:rsid w:val="00E37A3F"/>
    <w:rsid w:val="00E527AC"/>
    <w:rsid w:val="00E55D0E"/>
    <w:rsid w:val="00E61202"/>
    <w:rsid w:val="00E6136B"/>
    <w:rsid w:val="00E654BB"/>
    <w:rsid w:val="00E65CA2"/>
    <w:rsid w:val="00E66DBD"/>
    <w:rsid w:val="00E72905"/>
    <w:rsid w:val="00E866CB"/>
    <w:rsid w:val="00E87ED1"/>
    <w:rsid w:val="00E90020"/>
    <w:rsid w:val="00E9274B"/>
    <w:rsid w:val="00E94567"/>
    <w:rsid w:val="00EA2F9A"/>
    <w:rsid w:val="00EA4612"/>
    <w:rsid w:val="00EA604C"/>
    <w:rsid w:val="00EA724B"/>
    <w:rsid w:val="00EB13AF"/>
    <w:rsid w:val="00EB1EED"/>
    <w:rsid w:val="00ED1230"/>
    <w:rsid w:val="00ED170B"/>
    <w:rsid w:val="00ED48D5"/>
    <w:rsid w:val="00ED4BB6"/>
    <w:rsid w:val="00EE196B"/>
    <w:rsid w:val="00EE1FCD"/>
    <w:rsid w:val="00EE24FB"/>
    <w:rsid w:val="00EE6317"/>
    <w:rsid w:val="00EF2E51"/>
    <w:rsid w:val="00F01F6B"/>
    <w:rsid w:val="00F020C0"/>
    <w:rsid w:val="00F205D1"/>
    <w:rsid w:val="00F24E33"/>
    <w:rsid w:val="00F46FFF"/>
    <w:rsid w:val="00F546C2"/>
    <w:rsid w:val="00F5519F"/>
    <w:rsid w:val="00F5615F"/>
    <w:rsid w:val="00F61E33"/>
    <w:rsid w:val="00F67019"/>
    <w:rsid w:val="00F67324"/>
    <w:rsid w:val="00F75D46"/>
    <w:rsid w:val="00F805B9"/>
    <w:rsid w:val="00F82350"/>
    <w:rsid w:val="00F91244"/>
    <w:rsid w:val="00F9652B"/>
    <w:rsid w:val="00FA75D7"/>
    <w:rsid w:val="00FB4DE7"/>
    <w:rsid w:val="00FB795E"/>
    <w:rsid w:val="00FC06B0"/>
    <w:rsid w:val="00FC2D46"/>
    <w:rsid w:val="00FD1FE6"/>
    <w:rsid w:val="00FD4D5C"/>
    <w:rsid w:val="00FD6AA0"/>
    <w:rsid w:val="00FD7581"/>
    <w:rsid w:val="00FE29DE"/>
    <w:rsid w:val="00FE4689"/>
    <w:rsid w:val="00FE5E63"/>
    <w:rsid w:val="00FE7195"/>
    <w:rsid w:val="00FF2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57E252-8EA5-48E1-A88C-E9B86DB9F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FC3"/>
  </w:style>
  <w:style w:type="paragraph" w:styleId="Heading2">
    <w:name w:val="heading 2"/>
    <w:basedOn w:val="Normal"/>
    <w:next w:val="Normal"/>
    <w:link w:val="Heading2Char"/>
    <w:uiPriority w:val="9"/>
    <w:qFormat/>
    <w:rsid w:val="00865A26"/>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5A26"/>
    <w:rPr>
      <w:rFonts w:ascii="Arial" w:eastAsia="Times New Roman" w:hAnsi="Arial" w:cs="Arial"/>
      <w:b/>
      <w:bCs/>
      <w:i/>
      <w:iCs/>
      <w:sz w:val="28"/>
      <w:szCs w:val="28"/>
    </w:rPr>
  </w:style>
  <w:style w:type="paragraph" w:styleId="ListParagraph">
    <w:name w:val="List Paragraph"/>
    <w:basedOn w:val="Normal"/>
    <w:uiPriority w:val="34"/>
    <w:qFormat/>
    <w:rsid w:val="00865A26"/>
    <w:pPr>
      <w:spacing w:after="0" w:line="240" w:lineRule="auto"/>
      <w:ind w:left="720"/>
      <w:contextualSpacing/>
    </w:pPr>
    <w:rPr>
      <w:rFonts w:ascii="Times New Roman" w:eastAsia="Times New Roman" w:hAnsi="Times New Roman" w:cs="Times New Roman"/>
      <w:sz w:val="24"/>
      <w:szCs w:val="24"/>
    </w:rPr>
  </w:style>
  <w:style w:type="paragraph" w:styleId="FootnoteText">
    <w:name w:val="footnote text"/>
    <w:basedOn w:val="Normal"/>
    <w:link w:val="FootnoteTextChar"/>
    <w:rsid w:val="00865A2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865A26"/>
    <w:rPr>
      <w:rFonts w:ascii="Times New Roman" w:eastAsia="Times New Roman" w:hAnsi="Times New Roman" w:cs="Times New Roman"/>
      <w:sz w:val="20"/>
      <w:szCs w:val="20"/>
    </w:rPr>
  </w:style>
  <w:style w:type="character" w:styleId="FootnoteReference">
    <w:name w:val="footnote reference"/>
    <w:basedOn w:val="DefaultParagraphFont"/>
    <w:rsid w:val="00865A26"/>
    <w:rPr>
      <w:vertAlign w:val="superscript"/>
    </w:rPr>
  </w:style>
  <w:style w:type="character" w:styleId="Hyperlink">
    <w:name w:val="Hyperlink"/>
    <w:basedOn w:val="DefaultParagraphFont"/>
    <w:rsid w:val="00865A26"/>
    <w:rPr>
      <w:color w:val="004B99"/>
      <w:u w:val="single"/>
    </w:rPr>
  </w:style>
  <w:style w:type="character" w:styleId="Strong">
    <w:name w:val="Strong"/>
    <w:basedOn w:val="DefaultParagraphFont"/>
    <w:uiPriority w:val="22"/>
    <w:qFormat/>
    <w:rsid w:val="00865A26"/>
    <w:rPr>
      <w:b/>
      <w:bCs/>
    </w:rPr>
  </w:style>
  <w:style w:type="paragraph" w:styleId="BodyTextIndent2">
    <w:name w:val="Body Text Indent 2"/>
    <w:basedOn w:val="Normal"/>
    <w:link w:val="BodyTextIndent2Char"/>
    <w:rsid w:val="00865A26"/>
    <w:pPr>
      <w:spacing w:after="120" w:line="480" w:lineRule="auto"/>
      <w:ind w:left="283"/>
    </w:pPr>
    <w:rPr>
      <w:rFonts w:ascii="LitNusx" w:eastAsia="Times New Roman" w:hAnsi="LitNusx" w:cs="Times New Roman"/>
      <w:sz w:val="28"/>
      <w:szCs w:val="20"/>
      <w:lang w:val="en-GB" w:eastAsia="ru-RU"/>
    </w:rPr>
  </w:style>
  <w:style w:type="character" w:customStyle="1" w:styleId="BodyTextIndent2Char">
    <w:name w:val="Body Text Indent 2 Char"/>
    <w:basedOn w:val="DefaultParagraphFont"/>
    <w:link w:val="BodyTextIndent2"/>
    <w:rsid w:val="00865A26"/>
    <w:rPr>
      <w:rFonts w:ascii="LitNusx" w:eastAsia="Times New Roman" w:hAnsi="LitNusx" w:cs="Times New Roman"/>
      <w:sz w:val="28"/>
      <w:szCs w:val="20"/>
      <w:lang w:val="en-GB" w:eastAsia="ru-RU"/>
    </w:rPr>
  </w:style>
  <w:style w:type="paragraph" w:styleId="NoSpacing">
    <w:name w:val="No Spacing"/>
    <w:uiPriority w:val="1"/>
    <w:qFormat/>
    <w:rsid w:val="00865A26"/>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865A2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65A26"/>
    <w:rPr>
      <w:rFonts w:ascii="Tahoma" w:eastAsia="Times New Roman" w:hAnsi="Tahoma" w:cs="Tahoma"/>
      <w:sz w:val="16"/>
      <w:szCs w:val="16"/>
    </w:rPr>
  </w:style>
  <w:style w:type="paragraph" w:styleId="Header">
    <w:name w:val="header"/>
    <w:basedOn w:val="Normal"/>
    <w:link w:val="HeaderChar"/>
    <w:uiPriority w:val="99"/>
    <w:semiHidden/>
    <w:unhideWhenUsed/>
    <w:rsid w:val="00865A2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865A26"/>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65A2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semiHidden/>
    <w:rsid w:val="00865A26"/>
    <w:rPr>
      <w:rFonts w:ascii="Times New Roman" w:eastAsia="Times New Roman" w:hAnsi="Times New Roman" w:cs="Times New Roman"/>
      <w:sz w:val="24"/>
      <w:szCs w:val="24"/>
    </w:rPr>
  </w:style>
  <w:style w:type="character" w:customStyle="1" w:styleId="apple-converted-space">
    <w:name w:val="apple-converted-space"/>
    <w:basedOn w:val="DefaultParagraphFont"/>
    <w:rsid w:val="00865A26"/>
  </w:style>
  <w:style w:type="character" w:customStyle="1" w:styleId="st">
    <w:name w:val="st"/>
    <w:basedOn w:val="DefaultParagraphFont"/>
    <w:rsid w:val="00491B33"/>
  </w:style>
  <w:style w:type="character" w:styleId="FollowedHyperlink">
    <w:name w:val="FollowedHyperlink"/>
    <w:basedOn w:val="DefaultParagraphFont"/>
    <w:uiPriority w:val="99"/>
    <w:semiHidden/>
    <w:unhideWhenUsed/>
    <w:rsid w:val="00FE71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579111">
      <w:bodyDiv w:val="1"/>
      <w:marLeft w:val="0"/>
      <w:marRight w:val="0"/>
      <w:marTop w:val="0"/>
      <w:marBottom w:val="0"/>
      <w:divBdr>
        <w:top w:val="none" w:sz="0" w:space="0" w:color="auto"/>
        <w:left w:val="none" w:sz="0" w:space="0" w:color="auto"/>
        <w:bottom w:val="none" w:sz="0" w:space="0" w:color="auto"/>
        <w:right w:val="none" w:sz="0" w:space="0" w:color="auto"/>
      </w:divBdr>
      <w:divsChild>
        <w:div w:id="822937888">
          <w:marLeft w:val="547"/>
          <w:marRight w:val="0"/>
          <w:marTop w:val="0"/>
          <w:marBottom w:val="0"/>
          <w:divBdr>
            <w:top w:val="none" w:sz="0" w:space="0" w:color="auto"/>
            <w:left w:val="none" w:sz="0" w:space="0" w:color="auto"/>
            <w:bottom w:val="none" w:sz="0" w:space="0" w:color="auto"/>
            <w:right w:val="none" w:sz="0" w:space="0" w:color="auto"/>
          </w:divBdr>
        </w:div>
      </w:divsChild>
    </w:div>
    <w:div w:id="498228323">
      <w:bodyDiv w:val="1"/>
      <w:marLeft w:val="0"/>
      <w:marRight w:val="0"/>
      <w:marTop w:val="0"/>
      <w:marBottom w:val="0"/>
      <w:divBdr>
        <w:top w:val="none" w:sz="0" w:space="0" w:color="auto"/>
        <w:left w:val="none" w:sz="0" w:space="0" w:color="auto"/>
        <w:bottom w:val="none" w:sz="0" w:space="0" w:color="auto"/>
        <w:right w:val="none" w:sz="0" w:space="0" w:color="auto"/>
      </w:divBdr>
      <w:divsChild>
        <w:div w:id="594557953">
          <w:marLeft w:val="547"/>
          <w:marRight w:val="0"/>
          <w:marTop w:val="0"/>
          <w:marBottom w:val="0"/>
          <w:divBdr>
            <w:top w:val="none" w:sz="0" w:space="0" w:color="auto"/>
            <w:left w:val="none" w:sz="0" w:space="0" w:color="auto"/>
            <w:bottom w:val="none" w:sz="0" w:space="0" w:color="auto"/>
            <w:right w:val="none" w:sz="0" w:space="0" w:color="auto"/>
          </w:divBdr>
        </w:div>
      </w:divsChild>
    </w:div>
    <w:div w:id="627053673">
      <w:bodyDiv w:val="1"/>
      <w:marLeft w:val="0"/>
      <w:marRight w:val="0"/>
      <w:marTop w:val="0"/>
      <w:marBottom w:val="0"/>
      <w:divBdr>
        <w:top w:val="none" w:sz="0" w:space="0" w:color="auto"/>
        <w:left w:val="none" w:sz="0" w:space="0" w:color="auto"/>
        <w:bottom w:val="none" w:sz="0" w:space="0" w:color="auto"/>
        <w:right w:val="none" w:sz="0" w:space="0" w:color="auto"/>
      </w:divBdr>
    </w:div>
    <w:div w:id="630869931">
      <w:bodyDiv w:val="1"/>
      <w:marLeft w:val="0"/>
      <w:marRight w:val="0"/>
      <w:marTop w:val="0"/>
      <w:marBottom w:val="0"/>
      <w:divBdr>
        <w:top w:val="none" w:sz="0" w:space="0" w:color="auto"/>
        <w:left w:val="none" w:sz="0" w:space="0" w:color="auto"/>
        <w:bottom w:val="none" w:sz="0" w:space="0" w:color="auto"/>
        <w:right w:val="none" w:sz="0" w:space="0" w:color="auto"/>
      </w:divBdr>
      <w:divsChild>
        <w:div w:id="83039790">
          <w:marLeft w:val="547"/>
          <w:marRight w:val="0"/>
          <w:marTop w:val="0"/>
          <w:marBottom w:val="0"/>
          <w:divBdr>
            <w:top w:val="none" w:sz="0" w:space="0" w:color="auto"/>
            <w:left w:val="none" w:sz="0" w:space="0" w:color="auto"/>
            <w:bottom w:val="none" w:sz="0" w:space="0" w:color="auto"/>
            <w:right w:val="none" w:sz="0" w:space="0" w:color="auto"/>
          </w:divBdr>
        </w:div>
        <w:div w:id="1820000698">
          <w:marLeft w:val="547"/>
          <w:marRight w:val="0"/>
          <w:marTop w:val="0"/>
          <w:marBottom w:val="0"/>
          <w:divBdr>
            <w:top w:val="none" w:sz="0" w:space="0" w:color="auto"/>
            <w:left w:val="none" w:sz="0" w:space="0" w:color="auto"/>
            <w:bottom w:val="none" w:sz="0" w:space="0" w:color="auto"/>
            <w:right w:val="none" w:sz="0" w:space="0" w:color="auto"/>
          </w:divBdr>
        </w:div>
        <w:div w:id="966163105">
          <w:marLeft w:val="547"/>
          <w:marRight w:val="0"/>
          <w:marTop w:val="0"/>
          <w:marBottom w:val="0"/>
          <w:divBdr>
            <w:top w:val="none" w:sz="0" w:space="0" w:color="auto"/>
            <w:left w:val="none" w:sz="0" w:space="0" w:color="auto"/>
            <w:bottom w:val="none" w:sz="0" w:space="0" w:color="auto"/>
            <w:right w:val="none" w:sz="0" w:space="0" w:color="auto"/>
          </w:divBdr>
        </w:div>
      </w:divsChild>
    </w:div>
    <w:div w:id="764763750">
      <w:bodyDiv w:val="1"/>
      <w:marLeft w:val="0"/>
      <w:marRight w:val="0"/>
      <w:marTop w:val="0"/>
      <w:marBottom w:val="0"/>
      <w:divBdr>
        <w:top w:val="none" w:sz="0" w:space="0" w:color="auto"/>
        <w:left w:val="none" w:sz="0" w:space="0" w:color="auto"/>
        <w:bottom w:val="none" w:sz="0" w:space="0" w:color="auto"/>
        <w:right w:val="none" w:sz="0" w:space="0" w:color="auto"/>
      </w:divBdr>
      <w:divsChild>
        <w:div w:id="2071079216">
          <w:marLeft w:val="547"/>
          <w:marRight w:val="0"/>
          <w:marTop w:val="0"/>
          <w:marBottom w:val="0"/>
          <w:divBdr>
            <w:top w:val="none" w:sz="0" w:space="0" w:color="auto"/>
            <w:left w:val="none" w:sz="0" w:space="0" w:color="auto"/>
            <w:bottom w:val="none" w:sz="0" w:space="0" w:color="auto"/>
            <w:right w:val="none" w:sz="0" w:space="0" w:color="auto"/>
          </w:divBdr>
        </w:div>
      </w:divsChild>
    </w:div>
    <w:div w:id="1067456883">
      <w:bodyDiv w:val="1"/>
      <w:marLeft w:val="0"/>
      <w:marRight w:val="0"/>
      <w:marTop w:val="0"/>
      <w:marBottom w:val="0"/>
      <w:divBdr>
        <w:top w:val="none" w:sz="0" w:space="0" w:color="auto"/>
        <w:left w:val="none" w:sz="0" w:space="0" w:color="auto"/>
        <w:bottom w:val="none" w:sz="0" w:space="0" w:color="auto"/>
        <w:right w:val="none" w:sz="0" w:space="0" w:color="auto"/>
      </w:divBdr>
      <w:divsChild>
        <w:div w:id="1094745756">
          <w:marLeft w:val="547"/>
          <w:marRight w:val="0"/>
          <w:marTop w:val="0"/>
          <w:marBottom w:val="0"/>
          <w:divBdr>
            <w:top w:val="none" w:sz="0" w:space="0" w:color="auto"/>
            <w:left w:val="none" w:sz="0" w:space="0" w:color="auto"/>
            <w:bottom w:val="none" w:sz="0" w:space="0" w:color="auto"/>
            <w:right w:val="none" w:sz="0" w:space="0" w:color="auto"/>
          </w:divBdr>
        </w:div>
        <w:div w:id="1488135762">
          <w:marLeft w:val="547"/>
          <w:marRight w:val="0"/>
          <w:marTop w:val="0"/>
          <w:marBottom w:val="0"/>
          <w:divBdr>
            <w:top w:val="none" w:sz="0" w:space="0" w:color="auto"/>
            <w:left w:val="none" w:sz="0" w:space="0" w:color="auto"/>
            <w:bottom w:val="none" w:sz="0" w:space="0" w:color="auto"/>
            <w:right w:val="none" w:sz="0" w:space="0" w:color="auto"/>
          </w:divBdr>
        </w:div>
        <w:div w:id="961303653">
          <w:marLeft w:val="547"/>
          <w:marRight w:val="0"/>
          <w:marTop w:val="0"/>
          <w:marBottom w:val="0"/>
          <w:divBdr>
            <w:top w:val="none" w:sz="0" w:space="0" w:color="auto"/>
            <w:left w:val="none" w:sz="0" w:space="0" w:color="auto"/>
            <w:bottom w:val="none" w:sz="0" w:space="0" w:color="auto"/>
            <w:right w:val="none" w:sz="0" w:space="0" w:color="auto"/>
          </w:divBdr>
        </w:div>
      </w:divsChild>
    </w:div>
    <w:div w:id="1289774894">
      <w:bodyDiv w:val="1"/>
      <w:marLeft w:val="0"/>
      <w:marRight w:val="0"/>
      <w:marTop w:val="0"/>
      <w:marBottom w:val="0"/>
      <w:divBdr>
        <w:top w:val="none" w:sz="0" w:space="0" w:color="auto"/>
        <w:left w:val="none" w:sz="0" w:space="0" w:color="auto"/>
        <w:bottom w:val="none" w:sz="0" w:space="0" w:color="auto"/>
        <w:right w:val="none" w:sz="0" w:space="0" w:color="auto"/>
      </w:divBdr>
      <w:divsChild>
        <w:div w:id="1550417534">
          <w:marLeft w:val="547"/>
          <w:marRight w:val="0"/>
          <w:marTop w:val="0"/>
          <w:marBottom w:val="0"/>
          <w:divBdr>
            <w:top w:val="none" w:sz="0" w:space="0" w:color="auto"/>
            <w:left w:val="none" w:sz="0" w:space="0" w:color="auto"/>
            <w:bottom w:val="none" w:sz="0" w:space="0" w:color="auto"/>
            <w:right w:val="none" w:sz="0" w:space="0" w:color="auto"/>
          </w:divBdr>
        </w:div>
      </w:divsChild>
    </w:div>
    <w:div w:id="1318850278">
      <w:bodyDiv w:val="1"/>
      <w:marLeft w:val="0"/>
      <w:marRight w:val="0"/>
      <w:marTop w:val="0"/>
      <w:marBottom w:val="0"/>
      <w:divBdr>
        <w:top w:val="none" w:sz="0" w:space="0" w:color="auto"/>
        <w:left w:val="none" w:sz="0" w:space="0" w:color="auto"/>
        <w:bottom w:val="none" w:sz="0" w:space="0" w:color="auto"/>
        <w:right w:val="none" w:sz="0" w:space="0" w:color="auto"/>
      </w:divBdr>
      <w:divsChild>
        <w:div w:id="1257861760">
          <w:marLeft w:val="547"/>
          <w:marRight w:val="0"/>
          <w:marTop w:val="0"/>
          <w:marBottom w:val="0"/>
          <w:divBdr>
            <w:top w:val="none" w:sz="0" w:space="0" w:color="auto"/>
            <w:left w:val="none" w:sz="0" w:space="0" w:color="auto"/>
            <w:bottom w:val="none" w:sz="0" w:space="0" w:color="auto"/>
            <w:right w:val="none" w:sz="0" w:space="0" w:color="auto"/>
          </w:divBdr>
        </w:div>
      </w:divsChild>
    </w:div>
    <w:div w:id="1401709857">
      <w:bodyDiv w:val="1"/>
      <w:marLeft w:val="0"/>
      <w:marRight w:val="0"/>
      <w:marTop w:val="0"/>
      <w:marBottom w:val="0"/>
      <w:divBdr>
        <w:top w:val="none" w:sz="0" w:space="0" w:color="auto"/>
        <w:left w:val="none" w:sz="0" w:space="0" w:color="auto"/>
        <w:bottom w:val="none" w:sz="0" w:space="0" w:color="auto"/>
        <w:right w:val="none" w:sz="0" w:space="0" w:color="auto"/>
      </w:divBdr>
      <w:divsChild>
        <w:div w:id="82266139">
          <w:marLeft w:val="547"/>
          <w:marRight w:val="0"/>
          <w:marTop w:val="0"/>
          <w:marBottom w:val="0"/>
          <w:divBdr>
            <w:top w:val="none" w:sz="0" w:space="0" w:color="auto"/>
            <w:left w:val="none" w:sz="0" w:space="0" w:color="auto"/>
            <w:bottom w:val="none" w:sz="0" w:space="0" w:color="auto"/>
            <w:right w:val="none" w:sz="0" w:space="0" w:color="auto"/>
          </w:divBdr>
        </w:div>
        <w:div w:id="1400244859">
          <w:marLeft w:val="547"/>
          <w:marRight w:val="0"/>
          <w:marTop w:val="0"/>
          <w:marBottom w:val="0"/>
          <w:divBdr>
            <w:top w:val="none" w:sz="0" w:space="0" w:color="auto"/>
            <w:left w:val="none" w:sz="0" w:space="0" w:color="auto"/>
            <w:bottom w:val="none" w:sz="0" w:space="0" w:color="auto"/>
            <w:right w:val="none" w:sz="0" w:space="0" w:color="auto"/>
          </w:divBdr>
        </w:div>
        <w:div w:id="486170366">
          <w:marLeft w:val="547"/>
          <w:marRight w:val="0"/>
          <w:marTop w:val="0"/>
          <w:marBottom w:val="0"/>
          <w:divBdr>
            <w:top w:val="none" w:sz="0" w:space="0" w:color="auto"/>
            <w:left w:val="none" w:sz="0" w:space="0" w:color="auto"/>
            <w:bottom w:val="none" w:sz="0" w:space="0" w:color="auto"/>
            <w:right w:val="none" w:sz="0" w:space="0" w:color="auto"/>
          </w:divBdr>
        </w:div>
      </w:divsChild>
    </w:div>
    <w:div w:id="1409229413">
      <w:bodyDiv w:val="1"/>
      <w:marLeft w:val="0"/>
      <w:marRight w:val="0"/>
      <w:marTop w:val="0"/>
      <w:marBottom w:val="0"/>
      <w:divBdr>
        <w:top w:val="none" w:sz="0" w:space="0" w:color="auto"/>
        <w:left w:val="none" w:sz="0" w:space="0" w:color="auto"/>
        <w:bottom w:val="none" w:sz="0" w:space="0" w:color="auto"/>
        <w:right w:val="none" w:sz="0" w:space="0" w:color="auto"/>
      </w:divBdr>
      <w:divsChild>
        <w:div w:id="554587377">
          <w:marLeft w:val="547"/>
          <w:marRight w:val="0"/>
          <w:marTop w:val="0"/>
          <w:marBottom w:val="0"/>
          <w:divBdr>
            <w:top w:val="none" w:sz="0" w:space="0" w:color="auto"/>
            <w:left w:val="none" w:sz="0" w:space="0" w:color="auto"/>
            <w:bottom w:val="none" w:sz="0" w:space="0" w:color="auto"/>
            <w:right w:val="none" w:sz="0" w:space="0" w:color="auto"/>
          </w:divBdr>
        </w:div>
      </w:divsChild>
    </w:div>
    <w:div w:id="1722289435">
      <w:bodyDiv w:val="1"/>
      <w:marLeft w:val="0"/>
      <w:marRight w:val="0"/>
      <w:marTop w:val="0"/>
      <w:marBottom w:val="0"/>
      <w:divBdr>
        <w:top w:val="none" w:sz="0" w:space="0" w:color="auto"/>
        <w:left w:val="none" w:sz="0" w:space="0" w:color="auto"/>
        <w:bottom w:val="none" w:sz="0" w:space="0" w:color="auto"/>
        <w:right w:val="none" w:sz="0" w:space="0" w:color="auto"/>
      </w:divBdr>
      <w:divsChild>
        <w:div w:id="207302121">
          <w:marLeft w:val="547"/>
          <w:marRight w:val="0"/>
          <w:marTop w:val="0"/>
          <w:marBottom w:val="0"/>
          <w:divBdr>
            <w:top w:val="none" w:sz="0" w:space="0" w:color="auto"/>
            <w:left w:val="none" w:sz="0" w:space="0" w:color="auto"/>
            <w:bottom w:val="none" w:sz="0" w:space="0" w:color="auto"/>
            <w:right w:val="none" w:sz="0" w:space="0" w:color="auto"/>
          </w:divBdr>
        </w:div>
      </w:divsChild>
    </w:div>
    <w:div w:id="1804234063">
      <w:bodyDiv w:val="1"/>
      <w:marLeft w:val="0"/>
      <w:marRight w:val="0"/>
      <w:marTop w:val="0"/>
      <w:marBottom w:val="0"/>
      <w:divBdr>
        <w:top w:val="none" w:sz="0" w:space="0" w:color="auto"/>
        <w:left w:val="none" w:sz="0" w:space="0" w:color="auto"/>
        <w:bottom w:val="none" w:sz="0" w:space="0" w:color="auto"/>
        <w:right w:val="none" w:sz="0" w:space="0" w:color="auto"/>
      </w:divBdr>
      <w:divsChild>
        <w:div w:id="1131945919">
          <w:marLeft w:val="547"/>
          <w:marRight w:val="0"/>
          <w:marTop w:val="0"/>
          <w:marBottom w:val="0"/>
          <w:divBdr>
            <w:top w:val="none" w:sz="0" w:space="0" w:color="auto"/>
            <w:left w:val="none" w:sz="0" w:space="0" w:color="auto"/>
            <w:bottom w:val="none" w:sz="0" w:space="0" w:color="auto"/>
            <w:right w:val="none" w:sz="0" w:space="0" w:color="auto"/>
          </w:divBdr>
        </w:div>
      </w:divsChild>
    </w:div>
    <w:div w:id="1835995639">
      <w:bodyDiv w:val="1"/>
      <w:marLeft w:val="0"/>
      <w:marRight w:val="0"/>
      <w:marTop w:val="0"/>
      <w:marBottom w:val="0"/>
      <w:divBdr>
        <w:top w:val="none" w:sz="0" w:space="0" w:color="auto"/>
        <w:left w:val="none" w:sz="0" w:space="0" w:color="auto"/>
        <w:bottom w:val="none" w:sz="0" w:space="0" w:color="auto"/>
        <w:right w:val="none" w:sz="0" w:space="0" w:color="auto"/>
      </w:divBdr>
      <w:divsChild>
        <w:div w:id="131911345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emf"/><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6.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jpeg"/><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emf"/><Relationship Id="rId32" Type="http://schemas.microsoft.com/office/2007/relationships/diagramDrawing" Target="diagrams/drawing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emf"/><Relationship Id="rId28" Type="http://schemas.openxmlformats.org/officeDocument/2006/relationships/diagramData" Target="diagrams/data2.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diagramQuickStyle" Target="diagrams/quickStyle2.xml"/><Relationship Id="rId35" Type="http://schemas.openxmlformats.org/officeDocument/2006/relationships/image" Target="media/image18.jpeg"/><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semioticsjournal.wordpress.com/category/%E1%83%99%E1%83%A3%E1%83%9A%E1%83%A2%E1%83%A3%E1%83%A0%E1%83%98%E1%83%A1-%E1%83%A1%E1%83%94%E1%83%9B%E1%83%98%E1%83%9D%E1%83%A2%E1%83%98%E1%83%99%E1%83%90/" TargetMode="External"/><Relationship Id="rId2" Type="http://schemas.openxmlformats.org/officeDocument/2006/relationships/hyperlink" Target="http://rodonews.ru/news_1279171345.html" TargetMode="External"/><Relationship Id="rId1" Type="http://schemas.openxmlformats.org/officeDocument/2006/relationships/hyperlink" Target="http://astroblogi.com" TargetMode="External"/><Relationship Id="rId4" Type="http://schemas.openxmlformats.org/officeDocument/2006/relationships/hyperlink" Target="http://www.academia.edu/4231302/Hattusa_sacred_places_near_Buyukkaya_Ambarlikaya_and_the_Budakoz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346A8C-D93A-4C7C-8C09-9741FA9B9BE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10BD1A19-813F-4F2A-A9A5-752ED58E9EC8}">
      <dgm:prSet phldrT="[Text]" custT="1"/>
      <dgm:spPr/>
      <dgm:t>
        <a:bodyPr/>
        <a:lstStyle/>
        <a:p>
          <a:r>
            <a:rPr lang="en-GB" sz="1200"/>
            <a:t>Name:</a:t>
          </a:r>
          <a:endParaRPr lang="en-US" sz="1200"/>
        </a:p>
      </dgm:t>
    </dgm:pt>
    <dgm:pt modelId="{EAB9F171-7D53-4BCA-AEEE-2B041A6F6E5A}" type="parTrans" cxnId="{A62160CD-ACAB-40F7-B783-CF9CFB7EE909}">
      <dgm:prSet/>
      <dgm:spPr/>
      <dgm:t>
        <a:bodyPr/>
        <a:lstStyle/>
        <a:p>
          <a:endParaRPr lang="en-US"/>
        </a:p>
      </dgm:t>
    </dgm:pt>
    <dgm:pt modelId="{D0E6FDB9-3B7C-4B92-B989-F1FD93FEF870}" type="sibTrans" cxnId="{A62160CD-ACAB-40F7-B783-CF9CFB7EE909}">
      <dgm:prSet/>
      <dgm:spPr/>
      <dgm:t>
        <a:bodyPr/>
        <a:lstStyle/>
        <a:p>
          <a:endParaRPr lang="en-US"/>
        </a:p>
      </dgm:t>
    </dgm:pt>
    <dgm:pt modelId="{A7602DC3-A2DF-41DA-A000-B91AED616CC3}">
      <dgm:prSet phldrT="[Text]"/>
      <dgm:spPr/>
      <dgm:t>
        <a:bodyPr/>
        <a:lstStyle/>
        <a:p>
          <a:r>
            <a:rPr lang="en-GB" i="1"/>
            <a:t>Zemkrelo, </a:t>
          </a:r>
          <a:endParaRPr lang="en-US"/>
        </a:p>
      </dgm:t>
    </dgm:pt>
    <dgm:pt modelId="{6C28EF9F-59D9-42AE-8D9D-54091DE327C6}" type="parTrans" cxnId="{14C6F863-FB57-423E-9CED-ECBD53066F22}">
      <dgm:prSet/>
      <dgm:spPr/>
      <dgm:t>
        <a:bodyPr/>
        <a:lstStyle/>
        <a:p>
          <a:endParaRPr lang="en-US"/>
        </a:p>
      </dgm:t>
    </dgm:pt>
    <dgm:pt modelId="{FEB5DF78-A758-4AC2-82AB-2320279BE586}" type="sibTrans" cxnId="{14C6F863-FB57-423E-9CED-ECBD53066F22}">
      <dgm:prSet/>
      <dgm:spPr/>
      <dgm:t>
        <a:bodyPr/>
        <a:lstStyle/>
        <a:p>
          <a:endParaRPr lang="en-US"/>
        </a:p>
      </dgm:t>
    </dgm:pt>
    <dgm:pt modelId="{26451EBC-462E-402F-848A-FC69F7AAD9C0}">
      <dgm:prSet phldrT="[Text]" custT="1"/>
      <dgm:spPr/>
      <dgm:t>
        <a:bodyPr/>
        <a:lstStyle/>
        <a:p>
          <a:r>
            <a:rPr lang="en-GB" sz="1200" i="1"/>
            <a:t>The text of a round dance: </a:t>
          </a:r>
          <a:endParaRPr lang="en-US" sz="1200"/>
        </a:p>
      </dgm:t>
    </dgm:pt>
    <dgm:pt modelId="{EAD9D129-E09F-416C-B763-F4E39CBBA65F}" type="parTrans" cxnId="{DFCB363F-7AC4-4ECD-8BF0-4EC418C43ABE}">
      <dgm:prSet/>
      <dgm:spPr/>
      <dgm:t>
        <a:bodyPr/>
        <a:lstStyle/>
        <a:p>
          <a:endParaRPr lang="en-US"/>
        </a:p>
      </dgm:t>
    </dgm:pt>
    <dgm:pt modelId="{9B32E743-CCC8-4A5A-B6AF-B0C1B45D63A4}" type="sibTrans" cxnId="{DFCB363F-7AC4-4ECD-8BF0-4EC418C43ABE}">
      <dgm:prSet/>
      <dgm:spPr/>
      <dgm:t>
        <a:bodyPr/>
        <a:lstStyle/>
        <a:p>
          <a:endParaRPr lang="en-US"/>
        </a:p>
      </dgm:t>
    </dgm:pt>
    <dgm:pt modelId="{7135F493-4552-4931-8421-9172ED149072}">
      <dgm:prSet phldrT="[Text]"/>
      <dgm:spPr/>
      <dgm:t>
        <a:bodyPr/>
        <a:lstStyle/>
        <a:p>
          <a:r>
            <a:rPr lang="en-GB" i="1"/>
            <a:t>Zemkrelo,</a:t>
          </a:r>
          <a:endParaRPr lang="en-US"/>
        </a:p>
      </dgm:t>
    </dgm:pt>
    <dgm:pt modelId="{C337DD8F-2A1B-48E5-9C13-3C01D78FD779}" type="parTrans" cxnId="{ADE95542-E2F2-458B-9749-F06385DAA381}">
      <dgm:prSet/>
      <dgm:spPr/>
      <dgm:t>
        <a:bodyPr/>
        <a:lstStyle/>
        <a:p>
          <a:endParaRPr lang="en-US"/>
        </a:p>
      </dgm:t>
    </dgm:pt>
    <dgm:pt modelId="{A022BE8C-89B7-493F-8E96-D8C65192D720}" type="sibTrans" cxnId="{ADE95542-E2F2-458B-9749-F06385DAA381}">
      <dgm:prSet/>
      <dgm:spPr/>
      <dgm:t>
        <a:bodyPr/>
        <a:lstStyle/>
        <a:p>
          <a:endParaRPr lang="en-US"/>
        </a:p>
      </dgm:t>
    </dgm:pt>
    <dgm:pt modelId="{1B42F1B0-7204-403F-881E-7029BCD6F3C7}">
      <dgm:prSet phldrT="[Text]" custT="1"/>
      <dgm:spPr/>
      <dgm:t>
        <a:bodyPr/>
        <a:lstStyle/>
        <a:p>
          <a:r>
            <a:rPr lang="en-GB" sz="1200" i="1"/>
            <a:t>The site of performanc:</a:t>
          </a:r>
          <a:endParaRPr lang="en-US" sz="1200"/>
        </a:p>
      </dgm:t>
    </dgm:pt>
    <dgm:pt modelId="{85BA071C-93A9-4B90-8129-87CB1D03F149}" type="parTrans" cxnId="{7B7E5EE1-567B-4AAF-A0E3-A9DAD21BA4B3}">
      <dgm:prSet/>
      <dgm:spPr/>
      <dgm:t>
        <a:bodyPr/>
        <a:lstStyle/>
        <a:p>
          <a:endParaRPr lang="en-US"/>
        </a:p>
      </dgm:t>
    </dgm:pt>
    <dgm:pt modelId="{3E8C1171-AD1B-4291-B970-73B1CB1B8FA8}" type="sibTrans" cxnId="{7B7E5EE1-567B-4AAF-A0E3-A9DAD21BA4B3}">
      <dgm:prSet/>
      <dgm:spPr/>
      <dgm:t>
        <a:bodyPr/>
        <a:lstStyle/>
        <a:p>
          <a:endParaRPr lang="en-US"/>
        </a:p>
      </dgm:t>
    </dgm:pt>
    <dgm:pt modelId="{3B7FC428-331F-4FCE-BAF8-72CD4BDB4B97}">
      <dgm:prSet phldrT="[Text]"/>
      <dgm:spPr/>
      <dgm:t>
        <a:bodyPr/>
        <a:lstStyle/>
        <a:p>
          <a:r>
            <a:rPr lang="en-GB" i="1"/>
            <a:t>Mirminkela,  </a:t>
          </a:r>
          <a:endParaRPr lang="en-US"/>
        </a:p>
      </dgm:t>
    </dgm:pt>
    <dgm:pt modelId="{A491E33D-5CE6-4C82-9117-5AAB1F763AC2}" type="parTrans" cxnId="{F963431B-2C66-4B72-B32A-CC813CFD4E8E}">
      <dgm:prSet/>
      <dgm:spPr/>
      <dgm:t>
        <a:bodyPr/>
        <a:lstStyle/>
        <a:p>
          <a:endParaRPr lang="en-US"/>
        </a:p>
      </dgm:t>
    </dgm:pt>
    <dgm:pt modelId="{67E437C2-501E-46DA-A7A2-8C7BA49CAA73}" type="sibTrans" cxnId="{F963431B-2C66-4B72-B32A-CC813CFD4E8E}">
      <dgm:prSet/>
      <dgm:spPr/>
      <dgm:t>
        <a:bodyPr/>
        <a:lstStyle/>
        <a:p>
          <a:endParaRPr lang="en-US"/>
        </a:p>
      </dgm:t>
    </dgm:pt>
    <dgm:pt modelId="{A6354EEA-C0C3-4554-8D8F-43DFCFE4DEB0}">
      <dgm:prSet phldrT="[Text]"/>
      <dgm:spPr/>
      <dgm:t>
        <a:bodyPr/>
        <a:lstStyle/>
        <a:p>
          <a:r>
            <a:rPr lang="en-GB" i="1"/>
            <a:t>Abarbare, </a:t>
          </a:r>
          <a:endParaRPr lang="en-US"/>
        </a:p>
      </dgm:t>
    </dgm:pt>
    <dgm:pt modelId="{29F52BE4-1315-4B0B-AD86-973A125EC6E1}" type="parTrans" cxnId="{5B561535-96E1-4035-9040-87EA93F980C8}">
      <dgm:prSet/>
      <dgm:spPr/>
      <dgm:t>
        <a:bodyPr/>
        <a:lstStyle/>
        <a:p>
          <a:endParaRPr lang="en-US"/>
        </a:p>
      </dgm:t>
    </dgm:pt>
    <dgm:pt modelId="{FD1208ED-40D5-4622-BA2A-6E18CF463142}" type="sibTrans" cxnId="{5B561535-96E1-4035-9040-87EA93F980C8}">
      <dgm:prSet/>
      <dgm:spPr/>
      <dgm:t>
        <a:bodyPr/>
        <a:lstStyle/>
        <a:p>
          <a:endParaRPr lang="en-US"/>
        </a:p>
      </dgm:t>
    </dgm:pt>
    <dgm:pt modelId="{D133B7BA-EF17-4A90-BA7A-12D257816AF4}">
      <dgm:prSet phldrT="[Text]"/>
      <dgm:spPr/>
      <dgm:t>
        <a:bodyPr/>
        <a:lstStyle/>
        <a:p>
          <a:r>
            <a:rPr lang="en-GB" i="1"/>
            <a:t>Korbeghela, </a:t>
          </a:r>
          <a:endParaRPr lang="en-US"/>
        </a:p>
      </dgm:t>
    </dgm:pt>
    <dgm:pt modelId="{90159A6D-3C9C-42CA-A056-7AFD1B99EC0F}" type="parTrans" cxnId="{848EF5BF-2567-4DFD-BF60-DCE7A2263474}">
      <dgm:prSet/>
      <dgm:spPr/>
      <dgm:t>
        <a:bodyPr/>
        <a:lstStyle/>
        <a:p>
          <a:endParaRPr lang="en-US"/>
        </a:p>
      </dgm:t>
    </dgm:pt>
    <dgm:pt modelId="{2A4CA833-CE72-4D99-8E7E-7A6D071899C0}" type="sibTrans" cxnId="{848EF5BF-2567-4DFD-BF60-DCE7A2263474}">
      <dgm:prSet/>
      <dgm:spPr/>
      <dgm:t>
        <a:bodyPr/>
        <a:lstStyle/>
        <a:p>
          <a:endParaRPr lang="en-US"/>
        </a:p>
      </dgm:t>
    </dgm:pt>
    <dgm:pt modelId="{20DB15B3-246E-4C8A-9FA0-8ABD5FD213AB}">
      <dgm:prSet phldrT="[Text]"/>
      <dgm:spPr/>
      <dgm:t>
        <a:bodyPr/>
        <a:lstStyle/>
        <a:p>
          <a:r>
            <a:rPr lang="en-GB" i="1"/>
            <a:t>Khorumi</a:t>
          </a:r>
          <a:endParaRPr lang="en-US"/>
        </a:p>
      </dgm:t>
    </dgm:pt>
    <dgm:pt modelId="{D551FAB1-78F7-49F2-94CF-ADAB541D7BC2}" type="parTrans" cxnId="{B907E9C4-6FEC-4023-A32D-DEDDFEA3A2A0}">
      <dgm:prSet/>
      <dgm:spPr/>
      <dgm:t>
        <a:bodyPr/>
        <a:lstStyle/>
        <a:p>
          <a:endParaRPr lang="en-US"/>
        </a:p>
      </dgm:t>
    </dgm:pt>
    <dgm:pt modelId="{F1CBEACA-C5FA-4D60-A30C-1133B6BAA7B7}" type="sibTrans" cxnId="{B907E9C4-6FEC-4023-A32D-DEDDFEA3A2A0}">
      <dgm:prSet/>
      <dgm:spPr/>
      <dgm:t>
        <a:bodyPr/>
        <a:lstStyle/>
        <a:p>
          <a:endParaRPr lang="en-US"/>
        </a:p>
      </dgm:t>
    </dgm:pt>
    <dgm:pt modelId="{5E2D47D0-CA6A-4855-907D-088C30EDE83B}">
      <dgm:prSet phldrT="[Text]"/>
      <dgm:spPr/>
      <dgm:t>
        <a:bodyPr/>
        <a:lstStyle/>
        <a:p>
          <a:r>
            <a:rPr lang="en-GB" i="1"/>
            <a:t> Abarbare, </a:t>
          </a:r>
          <a:endParaRPr lang="en-US"/>
        </a:p>
      </dgm:t>
    </dgm:pt>
    <dgm:pt modelId="{2EE5A5AD-F2D2-4BD8-927B-441BF52D77F5}" type="parTrans" cxnId="{DA52E05E-0EDC-4222-B5A9-63DDE9A42FFA}">
      <dgm:prSet/>
      <dgm:spPr/>
      <dgm:t>
        <a:bodyPr/>
        <a:lstStyle/>
        <a:p>
          <a:endParaRPr lang="en-US"/>
        </a:p>
      </dgm:t>
    </dgm:pt>
    <dgm:pt modelId="{901C1911-76B2-44A1-BF0D-673DF062633F}" type="sibTrans" cxnId="{DA52E05E-0EDC-4222-B5A9-63DDE9A42FFA}">
      <dgm:prSet/>
      <dgm:spPr/>
      <dgm:t>
        <a:bodyPr/>
        <a:lstStyle/>
        <a:p>
          <a:endParaRPr lang="en-US"/>
        </a:p>
      </dgm:t>
    </dgm:pt>
    <dgm:pt modelId="{C63D6773-9371-42D1-A807-F4EEA5A5E0AF}">
      <dgm:prSet phldrT="[Text]"/>
      <dgm:spPr/>
      <dgm:t>
        <a:bodyPr/>
        <a:lstStyle/>
        <a:p>
          <a:r>
            <a:rPr lang="en-GB" i="1"/>
            <a:t>Korbeghela, </a:t>
          </a:r>
          <a:endParaRPr lang="en-US"/>
        </a:p>
      </dgm:t>
    </dgm:pt>
    <dgm:pt modelId="{956EDD7A-E9B3-4671-AEE1-D4902D8077D2}" type="parTrans" cxnId="{2EBD770F-6A8B-4F82-A227-527ED6761C1E}">
      <dgm:prSet/>
      <dgm:spPr/>
      <dgm:t>
        <a:bodyPr/>
        <a:lstStyle/>
        <a:p>
          <a:endParaRPr lang="en-US"/>
        </a:p>
      </dgm:t>
    </dgm:pt>
    <dgm:pt modelId="{ACF944D6-BB28-44DD-9BC8-ACDE40E674EF}" type="sibTrans" cxnId="{2EBD770F-6A8B-4F82-A227-527ED6761C1E}">
      <dgm:prSet/>
      <dgm:spPr/>
      <dgm:t>
        <a:bodyPr/>
        <a:lstStyle/>
        <a:p>
          <a:endParaRPr lang="en-US"/>
        </a:p>
      </dgm:t>
    </dgm:pt>
    <dgm:pt modelId="{BB7CC3B6-2E3B-468F-8557-92401DCFD1BE}">
      <dgm:prSet phldrT="[Text]"/>
      <dgm:spPr/>
      <dgm:t>
        <a:bodyPr/>
        <a:lstStyle/>
        <a:p>
          <a:r>
            <a:rPr lang="en-GB" i="1"/>
            <a:t>Madly Makharobeli</a:t>
          </a:r>
          <a:endParaRPr lang="en-US"/>
        </a:p>
      </dgm:t>
    </dgm:pt>
    <dgm:pt modelId="{230259F8-1207-45BF-8EE8-9DC967F9F8D5}" type="parTrans" cxnId="{6F6B4CAF-F100-413C-8298-AA640BD9C72E}">
      <dgm:prSet/>
      <dgm:spPr/>
      <dgm:t>
        <a:bodyPr/>
        <a:lstStyle/>
        <a:p>
          <a:endParaRPr lang="en-US"/>
        </a:p>
      </dgm:t>
    </dgm:pt>
    <dgm:pt modelId="{0C0ACCAB-382B-4021-82AF-B68FC439DB5B}" type="sibTrans" cxnId="{6F6B4CAF-F100-413C-8298-AA640BD9C72E}">
      <dgm:prSet/>
      <dgm:spPr/>
      <dgm:t>
        <a:bodyPr/>
        <a:lstStyle/>
        <a:p>
          <a:endParaRPr lang="en-US"/>
        </a:p>
      </dgm:t>
    </dgm:pt>
    <dgm:pt modelId="{42397B83-E4DF-4CB1-A5AC-F92903D43171}">
      <dgm:prSet phldrT="[Text]"/>
      <dgm:spPr/>
      <dgm:t>
        <a:bodyPr/>
        <a:lstStyle/>
        <a:p>
          <a:r>
            <a:rPr lang="en-GB" i="1"/>
            <a:t>Korbeghela,</a:t>
          </a:r>
          <a:endParaRPr lang="en-US"/>
        </a:p>
      </dgm:t>
    </dgm:pt>
    <dgm:pt modelId="{D5307E85-4961-4E03-967F-363FE758F85A}" type="parTrans" cxnId="{A0E28FD5-E34A-4100-8979-7424F65C2464}">
      <dgm:prSet/>
      <dgm:spPr/>
      <dgm:t>
        <a:bodyPr/>
        <a:lstStyle/>
        <a:p>
          <a:endParaRPr lang="en-US"/>
        </a:p>
      </dgm:t>
    </dgm:pt>
    <dgm:pt modelId="{61A0BC9A-94CC-40A4-9F43-29B9997A8C8B}" type="sibTrans" cxnId="{A0E28FD5-E34A-4100-8979-7424F65C2464}">
      <dgm:prSet/>
      <dgm:spPr/>
      <dgm:t>
        <a:bodyPr/>
        <a:lstStyle/>
        <a:p>
          <a:endParaRPr lang="en-US"/>
        </a:p>
      </dgm:t>
    </dgm:pt>
    <dgm:pt modelId="{117FB5D6-CA8D-4BFC-9295-57E117F1E545}">
      <dgm:prSet phldrT="[Text]"/>
      <dgm:spPr/>
      <dgm:t>
        <a:bodyPr/>
        <a:lstStyle/>
        <a:p>
          <a:r>
            <a:rPr lang="en-GB"/>
            <a:t> </a:t>
          </a:r>
          <a:r>
            <a:rPr lang="en-GB" i="1"/>
            <a:t>Khorumi</a:t>
          </a:r>
          <a:endParaRPr lang="en-US"/>
        </a:p>
      </dgm:t>
    </dgm:pt>
    <dgm:pt modelId="{207751ED-54FD-49EE-AF71-F48A9FE5D623}" type="parTrans" cxnId="{6E8E013C-1919-4132-9639-0C6B8ED5B24C}">
      <dgm:prSet/>
      <dgm:spPr/>
      <dgm:t>
        <a:bodyPr/>
        <a:lstStyle/>
        <a:p>
          <a:endParaRPr lang="en-US"/>
        </a:p>
      </dgm:t>
    </dgm:pt>
    <dgm:pt modelId="{CAA856F0-8FA9-4344-B2BC-DBBCF5FFAB27}" type="sibTrans" cxnId="{6E8E013C-1919-4132-9639-0C6B8ED5B24C}">
      <dgm:prSet/>
      <dgm:spPr/>
      <dgm:t>
        <a:bodyPr/>
        <a:lstStyle/>
        <a:p>
          <a:endParaRPr lang="en-US"/>
        </a:p>
      </dgm:t>
    </dgm:pt>
    <dgm:pt modelId="{044B2E89-9B25-47A9-8514-8529F813BC99}" type="pres">
      <dgm:prSet presAssocID="{3D346A8C-D93A-4C7C-8C09-9741FA9B9BEA}" presName="linearFlow" presStyleCnt="0">
        <dgm:presLayoutVars>
          <dgm:dir/>
          <dgm:animLvl val="lvl"/>
          <dgm:resizeHandles val="exact"/>
        </dgm:presLayoutVars>
      </dgm:prSet>
      <dgm:spPr/>
      <dgm:t>
        <a:bodyPr/>
        <a:lstStyle/>
        <a:p>
          <a:endParaRPr lang="en-US"/>
        </a:p>
      </dgm:t>
    </dgm:pt>
    <dgm:pt modelId="{6FF3ECDB-CB18-480D-A9EB-95B56F9B5B66}" type="pres">
      <dgm:prSet presAssocID="{10BD1A19-813F-4F2A-A9A5-752ED58E9EC8}" presName="composite" presStyleCnt="0"/>
      <dgm:spPr/>
    </dgm:pt>
    <dgm:pt modelId="{C435D379-47A9-473F-8A76-57A1BBD5F335}" type="pres">
      <dgm:prSet presAssocID="{10BD1A19-813F-4F2A-A9A5-752ED58E9EC8}" presName="parentText" presStyleLbl="alignNode1" presStyleIdx="0" presStyleCnt="3">
        <dgm:presLayoutVars>
          <dgm:chMax val="1"/>
          <dgm:bulletEnabled val="1"/>
        </dgm:presLayoutVars>
      </dgm:prSet>
      <dgm:spPr/>
      <dgm:t>
        <a:bodyPr/>
        <a:lstStyle/>
        <a:p>
          <a:endParaRPr lang="en-US"/>
        </a:p>
      </dgm:t>
    </dgm:pt>
    <dgm:pt modelId="{C61E633F-32F9-4767-BD81-289480A22FF7}" type="pres">
      <dgm:prSet presAssocID="{10BD1A19-813F-4F2A-A9A5-752ED58E9EC8}" presName="descendantText" presStyleLbl="alignAcc1" presStyleIdx="0" presStyleCnt="3">
        <dgm:presLayoutVars>
          <dgm:bulletEnabled val="1"/>
        </dgm:presLayoutVars>
      </dgm:prSet>
      <dgm:spPr/>
      <dgm:t>
        <a:bodyPr/>
        <a:lstStyle/>
        <a:p>
          <a:endParaRPr lang="en-US"/>
        </a:p>
      </dgm:t>
    </dgm:pt>
    <dgm:pt modelId="{DEAA1C47-7D81-49BC-BC1D-082279AE7545}" type="pres">
      <dgm:prSet presAssocID="{D0E6FDB9-3B7C-4B92-B989-F1FD93FEF870}" presName="sp" presStyleCnt="0"/>
      <dgm:spPr/>
    </dgm:pt>
    <dgm:pt modelId="{88F4656E-8422-472C-849C-3F0060CC6024}" type="pres">
      <dgm:prSet presAssocID="{26451EBC-462E-402F-848A-FC69F7AAD9C0}" presName="composite" presStyleCnt="0"/>
      <dgm:spPr/>
    </dgm:pt>
    <dgm:pt modelId="{36C38874-64E2-405F-9520-E9A9248598BC}" type="pres">
      <dgm:prSet presAssocID="{26451EBC-462E-402F-848A-FC69F7AAD9C0}" presName="parentText" presStyleLbl="alignNode1" presStyleIdx="1" presStyleCnt="3">
        <dgm:presLayoutVars>
          <dgm:chMax val="1"/>
          <dgm:bulletEnabled val="1"/>
        </dgm:presLayoutVars>
      </dgm:prSet>
      <dgm:spPr/>
      <dgm:t>
        <a:bodyPr/>
        <a:lstStyle/>
        <a:p>
          <a:endParaRPr lang="en-US"/>
        </a:p>
      </dgm:t>
    </dgm:pt>
    <dgm:pt modelId="{E25B2FB1-4DFB-4E0E-A8E9-AFED14BF4362}" type="pres">
      <dgm:prSet presAssocID="{26451EBC-462E-402F-848A-FC69F7AAD9C0}" presName="descendantText" presStyleLbl="alignAcc1" presStyleIdx="1" presStyleCnt="3">
        <dgm:presLayoutVars>
          <dgm:bulletEnabled val="1"/>
        </dgm:presLayoutVars>
      </dgm:prSet>
      <dgm:spPr/>
      <dgm:t>
        <a:bodyPr/>
        <a:lstStyle/>
        <a:p>
          <a:endParaRPr lang="en-US"/>
        </a:p>
      </dgm:t>
    </dgm:pt>
    <dgm:pt modelId="{662A123E-B99D-4D46-A872-BD09E48C9048}" type="pres">
      <dgm:prSet presAssocID="{9B32E743-CCC8-4A5A-B6AF-B0C1B45D63A4}" presName="sp" presStyleCnt="0"/>
      <dgm:spPr/>
    </dgm:pt>
    <dgm:pt modelId="{8CBA56AD-1ADB-4833-BE57-7DAB06F8237F}" type="pres">
      <dgm:prSet presAssocID="{1B42F1B0-7204-403F-881E-7029BCD6F3C7}" presName="composite" presStyleCnt="0"/>
      <dgm:spPr/>
    </dgm:pt>
    <dgm:pt modelId="{8294642C-EFAC-4702-AEDF-4781716F2D9F}" type="pres">
      <dgm:prSet presAssocID="{1B42F1B0-7204-403F-881E-7029BCD6F3C7}" presName="parentText" presStyleLbl="alignNode1" presStyleIdx="2" presStyleCnt="3">
        <dgm:presLayoutVars>
          <dgm:chMax val="1"/>
          <dgm:bulletEnabled val="1"/>
        </dgm:presLayoutVars>
      </dgm:prSet>
      <dgm:spPr/>
      <dgm:t>
        <a:bodyPr/>
        <a:lstStyle/>
        <a:p>
          <a:endParaRPr lang="en-US"/>
        </a:p>
      </dgm:t>
    </dgm:pt>
    <dgm:pt modelId="{2FB4F563-871B-4AB5-AD66-ABA6FBD03294}" type="pres">
      <dgm:prSet presAssocID="{1B42F1B0-7204-403F-881E-7029BCD6F3C7}" presName="descendantText" presStyleLbl="alignAcc1" presStyleIdx="2" presStyleCnt="3">
        <dgm:presLayoutVars>
          <dgm:bulletEnabled val="1"/>
        </dgm:presLayoutVars>
      </dgm:prSet>
      <dgm:spPr/>
      <dgm:t>
        <a:bodyPr/>
        <a:lstStyle/>
        <a:p>
          <a:endParaRPr lang="en-US"/>
        </a:p>
      </dgm:t>
    </dgm:pt>
  </dgm:ptLst>
  <dgm:cxnLst>
    <dgm:cxn modelId="{7B7E5EE1-567B-4AAF-A0E3-A9DAD21BA4B3}" srcId="{3D346A8C-D93A-4C7C-8C09-9741FA9B9BEA}" destId="{1B42F1B0-7204-403F-881E-7029BCD6F3C7}" srcOrd="2" destOrd="0" parTransId="{85BA071C-93A9-4B90-8129-87CB1D03F149}" sibTransId="{3E8C1171-AD1B-4291-B970-73B1CB1B8FA8}"/>
    <dgm:cxn modelId="{50877534-A364-48B0-8DBE-372E4E5769D0}" type="presOf" srcId="{BB7CC3B6-2E3B-468F-8557-92401DCFD1BE}" destId="{E25B2FB1-4DFB-4E0E-A8E9-AFED14BF4362}" srcOrd="0" destOrd="3" presId="urn:microsoft.com/office/officeart/2005/8/layout/chevron2"/>
    <dgm:cxn modelId="{170C3011-13E6-4C1D-BBF8-8A21EC9AD0FE}" type="presOf" srcId="{20DB15B3-246E-4C8A-9FA0-8ABD5FD213AB}" destId="{C61E633F-32F9-4767-BD81-289480A22FF7}" srcOrd="0" destOrd="3" presId="urn:microsoft.com/office/officeart/2005/8/layout/chevron2"/>
    <dgm:cxn modelId="{BBCDA3F7-D95A-4344-9A7F-DA2E6878E79A}" type="presOf" srcId="{3B7FC428-331F-4FCE-BAF8-72CD4BDB4B97}" destId="{2FB4F563-871B-4AB5-AD66-ABA6FBD03294}" srcOrd="0" destOrd="0" presId="urn:microsoft.com/office/officeart/2005/8/layout/chevron2"/>
    <dgm:cxn modelId="{EE6D2C23-348D-491C-ADC7-A63FFAC76AD0}" type="presOf" srcId="{5E2D47D0-CA6A-4855-907D-088C30EDE83B}" destId="{E25B2FB1-4DFB-4E0E-A8E9-AFED14BF4362}" srcOrd="0" destOrd="1" presId="urn:microsoft.com/office/officeart/2005/8/layout/chevron2"/>
    <dgm:cxn modelId="{6F6B4CAF-F100-413C-8298-AA640BD9C72E}" srcId="{26451EBC-462E-402F-848A-FC69F7AAD9C0}" destId="{BB7CC3B6-2E3B-468F-8557-92401DCFD1BE}" srcOrd="3" destOrd="0" parTransId="{230259F8-1207-45BF-8EE8-9DC967F9F8D5}" sibTransId="{0C0ACCAB-382B-4021-82AF-B68FC439DB5B}"/>
    <dgm:cxn modelId="{5B561535-96E1-4035-9040-87EA93F980C8}" srcId="{10BD1A19-813F-4F2A-A9A5-752ED58E9EC8}" destId="{A6354EEA-C0C3-4554-8D8F-43DFCFE4DEB0}" srcOrd="1" destOrd="0" parTransId="{29F52BE4-1315-4B0B-AD86-973A125EC6E1}" sibTransId="{FD1208ED-40D5-4622-BA2A-6E18CF463142}"/>
    <dgm:cxn modelId="{B907E9C4-6FEC-4023-A32D-DEDDFEA3A2A0}" srcId="{10BD1A19-813F-4F2A-A9A5-752ED58E9EC8}" destId="{20DB15B3-246E-4C8A-9FA0-8ABD5FD213AB}" srcOrd="3" destOrd="0" parTransId="{D551FAB1-78F7-49F2-94CF-ADAB541D7BC2}" sibTransId="{F1CBEACA-C5FA-4D60-A30C-1133B6BAA7B7}"/>
    <dgm:cxn modelId="{D54BF70F-F55B-4513-B8CD-6C5EBE2ABCFB}" type="presOf" srcId="{7135F493-4552-4931-8421-9172ED149072}" destId="{E25B2FB1-4DFB-4E0E-A8E9-AFED14BF4362}" srcOrd="0" destOrd="0" presId="urn:microsoft.com/office/officeart/2005/8/layout/chevron2"/>
    <dgm:cxn modelId="{2EBD770F-6A8B-4F82-A227-527ED6761C1E}" srcId="{26451EBC-462E-402F-848A-FC69F7AAD9C0}" destId="{C63D6773-9371-42D1-A807-F4EEA5A5E0AF}" srcOrd="2" destOrd="0" parTransId="{956EDD7A-E9B3-4671-AEE1-D4902D8077D2}" sibTransId="{ACF944D6-BB28-44DD-9BC8-ACDE40E674EF}"/>
    <dgm:cxn modelId="{99E58B11-C73B-430C-B061-DAC4C21978E3}" type="presOf" srcId="{26451EBC-462E-402F-848A-FC69F7AAD9C0}" destId="{36C38874-64E2-405F-9520-E9A9248598BC}" srcOrd="0" destOrd="0" presId="urn:microsoft.com/office/officeart/2005/8/layout/chevron2"/>
    <dgm:cxn modelId="{14C6F863-FB57-423E-9CED-ECBD53066F22}" srcId="{10BD1A19-813F-4F2A-A9A5-752ED58E9EC8}" destId="{A7602DC3-A2DF-41DA-A000-B91AED616CC3}" srcOrd="0" destOrd="0" parTransId="{6C28EF9F-59D9-42AE-8D9D-54091DE327C6}" sibTransId="{FEB5DF78-A758-4AC2-82AB-2320279BE586}"/>
    <dgm:cxn modelId="{0B89F108-8A25-4F4D-A633-38F548631637}" type="presOf" srcId="{D133B7BA-EF17-4A90-BA7A-12D257816AF4}" destId="{C61E633F-32F9-4767-BD81-289480A22FF7}" srcOrd="0" destOrd="2" presId="urn:microsoft.com/office/officeart/2005/8/layout/chevron2"/>
    <dgm:cxn modelId="{3F672980-2673-4C3D-97BD-D06CA85686C2}" type="presOf" srcId="{A7602DC3-A2DF-41DA-A000-B91AED616CC3}" destId="{C61E633F-32F9-4767-BD81-289480A22FF7}" srcOrd="0" destOrd="0" presId="urn:microsoft.com/office/officeart/2005/8/layout/chevron2"/>
    <dgm:cxn modelId="{ADE95542-E2F2-458B-9749-F06385DAA381}" srcId="{26451EBC-462E-402F-848A-FC69F7AAD9C0}" destId="{7135F493-4552-4931-8421-9172ED149072}" srcOrd="0" destOrd="0" parTransId="{C337DD8F-2A1B-48E5-9C13-3C01D78FD779}" sibTransId="{A022BE8C-89B7-493F-8E96-D8C65192D720}"/>
    <dgm:cxn modelId="{A0E28FD5-E34A-4100-8979-7424F65C2464}" srcId="{1B42F1B0-7204-403F-881E-7029BCD6F3C7}" destId="{42397B83-E4DF-4CB1-A5AC-F92903D43171}" srcOrd="1" destOrd="0" parTransId="{D5307E85-4961-4E03-967F-363FE758F85A}" sibTransId="{61A0BC9A-94CC-40A4-9F43-29B9997A8C8B}"/>
    <dgm:cxn modelId="{848EF5BF-2567-4DFD-BF60-DCE7A2263474}" srcId="{10BD1A19-813F-4F2A-A9A5-752ED58E9EC8}" destId="{D133B7BA-EF17-4A90-BA7A-12D257816AF4}" srcOrd="2" destOrd="0" parTransId="{90159A6D-3C9C-42CA-A056-7AFD1B99EC0F}" sibTransId="{2A4CA833-CE72-4D99-8E7E-7A6D071899C0}"/>
    <dgm:cxn modelId="{67F5D9BC-3E54-41A3-B966-E54416D62453}" type="presOf" srcId="{42397B83-E4DF-4CB1-A5AC-F92903D43171}" destId="{2FB4F563-871B-4AB5-AD66-ABA6FBD03294}" srcOrd="0" destOrd="1" presId="urn:microsoft.com/office/officeart/2005/8/layout/chevron2"/>
    <dgm:cxn modelId="{2B58626F-56E8-4EA3-B408-A006C85F6C28}" type="presOf" srcId="{1B42F1B0-7204-403F-881E-7029BCD6F3C7}" destId="{8294642C-EFAC-4702-AEDF-4781716F2D9F}" srcOrd="0" destOrd="0" presId="urn:microsoft.com/office/officeart/2005/8/layout/chevron2"/>
    <dgm:cxn modelId="{F963431B-2C66-4B72-B32A-CC813CFD4E8E}" srcId="{1B42F1B0-7204-403F-881E-7029BCD6F3C7}" destId="{3B7FC428-331F-4FCE-BAF8-72CD4BDB4B97}" srcOrd="0" destOrd="0" parTransId="{A491E33D-5CE6-4C82-9117-5AAB1F763AC2}" sibTransId="{67E437C2-501E-46DA-A7A2-8C7BA49CAA73}"/>
    <dgm:cxn modelId="{A3467580-415C-422A-91EB-CC95B66BCF29}" type="presOf" srcId="{C63D6773-9371-42D1-A807-F4EEA5A5E0AF}" destId="{E25B2FB1-4DFB-4E0E-A8E9-AFED14BF4362}" srcOrd="0" destOrd="2" presId="urn:microsoft.com/office/officeart/2005/8/layout/chevron2"/>
    <dgm:cxn modelId="{DA52E05E-0EDC-4222-B5A9-63DDE9A42FFA}" srcId="{26451EBC-462E-402F-848A-FC69F7AAD9C0}" destId="{5E2D47D0-CA6A-4855-907D-088C30EDE83B}" srcOrd="1" destOrd="0" parTransId="{2EE5A5AD-F2D2-4BD8-927B-441BF52D77F5}" sibTransId="{901C1911-76B2-44A1-BF0D-673DF062633F}"/>
    <dgm:cxn modelId="{034900AE-7D68-468D-91C4-1E7EDE4FB6E3}" type="presOf" srcId="{3D346A8C-D93A-4C7C-8C09-9741FA9B9BEA}" destId="{044B2E89-9B25-47A9-8514-8529F813BC99}" srcOrd="0" destOrd="0" presId="urn:microsoft.com/office/officeart/2005/8/layout/chevron2"/>
    <dgm:cxn modelId="{C163DE90-147B-4A27-BE16-75F7A87C3C26}" type="presOf" srcId="{A6354EEA-C0C3-4554-8D8F-43DFCFE4DEB0}" destId="{C61E633F-32F9-4767-BD81-289480A22FF7}" srcOrd="0" destOrd="1" presId="urn:microsoft.com/office/officeart/2005/8/layout/chevron2"/>
    <dgm:cxn modelId="{A62160CD-ACAB-40F7-B783-CF9CFB7EE909}" srcId="{3D346A8C-D93A-4C7C-8C09-9741FA9B9BEA}" destId="{10BD1A19-813F-4F2A-A9A5-752ED58E9EC8}" srcOrd="0" destOrd="0" parTransId="{EAB9F171-7D53-4BCA-AEEE-2B041A6F6E5A}" sibTransId="{D0E6FDB9-3B7C-4B92-B989-F1FD93FEF870}"/>
    <dgm:cxn modelId="{EBE639B4-FDD9-4718-B154-65E10D6C4936}" type="presOf" srcId="{10BD1A19-813F-4F2A-A9A5-752ED58E9EC8}" destId="{C435D379-47A9-473F-8A76-57A1BBD5F335}" srcOrd="0" destOrd="0" presId="urn:microsoft.com/office/officeart/2005/8/layout/chevron2"/>
    <dgm:cxn modelId="{6E8E013C-1919-4132-9639-0C6B8ED5B24C}" srcId="{1B42F1B0-7204-403F-881E-7029BCD6F3C7}" destId="{117FB5D6-CA8D-4BFC-9295-57E117F1E545}" srcOrd="2" destOrd="0" parTransId="{207751ED-54FD-49EE-AF71-F48A9FE5D623}" sibTransId="{CAA856F0-8FA9-4344-B2BC-DBBCF5FFAB27}"/>
    <dgm:cxn modelId="{DFCB363F-7AC4-4ECD-8BF0-4EC418C43ABE}" srcId="{3D346A8C-D93A-4C7C-8C09-9741FA9B9BEA}" destId="{26451EBC-462E-402F-848A-FC69F7AAD9C0}" srcOrd="1" destOrd="0" parTransId="{EAD9D129-E09F-416C-B763-F4E39CBBA65F}" sibTransId="{9B32E743-CCC8-4A5A-B6AF-B0C1B45D63A4}"/>
    <dgm:cxn modelId="{8E3C6806-9E23-41AD-BB0B-708AB7D1D820}" type="presOf" srcId="{117FB5D6-CA8D-4BFC-9295-57E117F1E545}" destId="{2FB4F563-871B-4AB5-AD66-ABA6FBD03294}" srcOrd="0" destOrd="2" presId="urn:microsoft.com/office/officeart/2005/8/layout/chevron2"/>
    <dgm:cxn modelId="{766A1138-5A45-4807-8834-142B1DE1DF3A}" type="presParOf" srcId="{044B2E89-9B25-47A9-8514-8529F813BC99}" destId="{6FF3ECDB-CB18-480D-A9EB-95B56F9B5B66}" srcOrd="0" destOrd="0" presId="urn:microsoft.com/office/officeart/2005/8/layout/chevron2"/>
    <dgm:cxn modelId="{BE9FEA49-C6B1-4D3B-B241-79BCD1FAE49D}" type="presParOf" srcId="{6FF3ECDB-CB18-480D-A9EB-95B56F9B5B66}" destId="{C435D379-47A9-473F-8A76-57A1BBD5F335}" srcOrd="0" destOrd="0" presId="urn:microsoft.com/office/officeart/2005/8/layout/chevron2"/>
    <dgm:cxn modelId="{136B44B9-4C7E-4958-AAA8-22D52D0106B4}" type="presParOf" srcId="{6FF3ECDB-CB18-480D-A9EB-95B56F9B5B66}" destId="{C61E633F-32F9-4767-BD81-289480A22FF7}" srcOrd="1" destOrd="0" presId="urn:microsoft.com/office/officeart/2005/8/layout/chevron2"/>
    <dgm:cxn modelId="{07D44325-E34F-49A6-A637-E0B7607B916A}" type="presParOf" srcId="{044B2E89-9B25-47A9-8514-8529F813BC99}" destId="{DEAA1C47-7D81-49BC-BC1D-082279AE7545}" srcOrd="1" destOrd="0" presId="urn:microsoft.com/office/officeart/2005/8/layout/chevron2"/>
    <dgm:cxn modelId="{C027E6D0-BC12-4E95-A2EE-DD20D76C0FD3}" type="presParOf" srcId="{044B2E89-9B25-47A9-8514-8529F813BC99}" destId="{88F4656E-8422-472C-849C-3F0060CC6024}" srcOrd="2" destOrd="0" presId="urn:microsoft.com/office/officeart/2005/8/layout/chevron2"/>
    <dgm:cxn modelId="{482DD68E-3F07-41CC-AFC0-FC97813B7394}" type="presParOf" srcId="{88F4656E-8422-472C-849C-3F0060CC6024}" destId="{36C38874-64E2-405F-9520-E9A9248598BC}" srcOrd="0" destOrd="0" presId="urn:microsoft.com/office/officeart/2005/8/layout/chevron2"/>
    <dgm:cxn modelId="{86B51697-5A61-4E72-B8F0-0FE5CEBDDA8E}" type="presParOf" srcId="{88F4656E-8422-472C-849C-3F0060CC6024}" destId="{E25B2FB1-4DFB-4E0E-A8E9-AFED14BF4362}" srcOrd="1" destOrd="0" presId="urn:microsoft.com/office/officeart/2005/8/layout/chevron2"/>
    <dgm:cxn modelId="{1B69C0A1-C384-4DA2-8DBB-85A87D8F570A}" type="presParOf" srcId="{044B2E89-9B25-47A9-8514-8529F813BC99}" destId="{662A123E-B99D-4D46-A872-BD09E48C9048}" srcOrd="3" destOrd="0" presId="urn:microsoft.com/office/officeart/2005/8/layout/chevron2"/>
    <dgm:cxn modelId="{93937A60-C034-4FEF-9037-76442B67C74F}" type="presParOf" srcId="{044B2E89-9B25-47A9-8514-8529F813BC99}" destId="{8CBA56AD-1ADB-4833-BE57-7DAB06F8237F}" srcOrd="4" destOrd="0" presId="urn:microsoft.com/office/officeart/2005/8/layout/chevron2"/>
    <dgm:cxn modelId="{6E49CB20-79E5-4391-81FE-E0A7378E237F}" type="presParOf" srcId="{8CBA56AD-1ADB-4833-BE57-7DAB06F8237F}" destId="{8294642C-EFAC-4702-AEDF-4781716F2D9F}" srcOrd="0" destOrd="0" presId="urn:microsoft.com/office/officeart/2005/8/layout/chevron2"/>
    <dgm:cxn modelId="{A51E14A4-B917-4B60-A9CE-95D03DFE881F}" type="presParOf" srcId="{8CBA56AD-1ADB-4833-BE57-7DAB06F8237F}" destId="{2FB4F563-871B-4AB5-AD66-ABA6FBD03294}"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B53858-158C-468F-8775-BAC5B1ADDB74}"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en-US"/>
        </a:p>
      </dgm:t>
    </dgm:pt>
    <dgm:pt modelId="{1B4C334B-4279-4768-8C27-8B86040AF933}">
      <dgm:prSet/>
      <dgm:spPr/>
      <dgm:t>
        <a:bodyPr/>
        <a:lstStyle/>
        <a:p>
          <a:r>
            <a:rPr lang="en-GB" i="1"/>
            <a:t>Ohoi Nano­</a:t>
          </a:r>
          <a:endParaRPr lang="en-US"/>
        </a:p>
      </dgm:t>
    </dgm:pt>
    <dgm:pt modelId="{FE97CC2D-CA15-4C15-BF9E-150CD5832E95}" type="parTrans" cxnId="{D30F008A-9D90-4BBC-B22F-8BCD1FFA7B0E}">
      <dgm:prSet/>
      <dgm:spPr/>
      <dgm:t>
        <a:bodyPr/>
        <a:lstStyle/>
        <a:p>
          <a:endParaRPr lang="en-US"/>
        </a:p>
      </dgm:t>
    </dgm:pt>
    <dgm:pt modelId="{E8B5551C-185F-4B82-BE85-80C762949AA4}" type="sibTrans" cxnId="{D30F008A-9D90-4BBC-B22F-8BCD1FFA7B0E}">
      <dgm:prSet/>
      <dgm:spPr/>
      <dgm:t>
        <a:bodyPr/>
        <a:lstStyle/>
        <a:p>
          <a:endParaRPr lang="en-US"/>
        </a:p>
      </dgm:t>
    </dgm:pt>
    <dgm:pt modelId="{BB439520-8792-49AB-A232-4E5CE1BB4166}">
      <dgm:prSet/>
      <dgm:spPr/>
      <dgm:t>
        <a:bodyPr/>
        <a:lstStyle/>
        <a:p>
          <a:r>
            <a:rPr lang="en-GB" i="1"/>
            <a:t>Iali</a:t>
          </a:r>
          <a:r>
            <a:rPr lang="en-GB"/>
            <a:t> </a:t>
          </a:r>
          <a:endParaRPr lang="en-US"/>
        </a:p>
      </dgm:t>
    </dgm:pt>
    <dgm:pt modelId="{B6AACC7F-FD8A-45F2-9394-730E19DA014D}" type="parTrans" cxnId="{DD1B03AF-0410-4FC9-A43B-27CFC13081BB}">
      <dgm:prSet/>
      <dgm:spPr/>
      <dgm:t>
        <a:bodyPr/>
        <a:lstStyle/>
        <a:p>
          <a:endParaRPr lang="en-US"/>
        </a:p>
      </dgm:t>
    </dgm:pt>
    <dgm:pt modelId="{B8ABF281-A5A5-420F-B563-A109D26AE5B0}" type="sibTrans" cxnId="{DD1B03AF-0410-4FC9-A43B-27CFC13081BB}">
      <dgm:prSet/>
      <dgm:spPr/>
      <dgm:t>
        <a:bodyPr/>
        <a:lstStyle/>
        <a:p>
          <a:endParaRPr lang="en-US"/>
        </a:p>
      </dgm:t>
    </dgm:pt>
    <dgm:pt modelId="{C74C6EB9-9EB2-4307-A57E-4F88DC649E0B}">
      <dgm:prSet/>
      <dgm:spPr/>
      <dgm:t>
        <a:bodyPr/>
        <a:lstStyle/>
        <a:p>
          <a:r>
            <a:rPr lang="en-GB" i="1"/>
            <a:t>Basti</a:t>
          </a:r>
          <a:endParaRPr lang="en-US"/>
        </a:p>
      </dgm:t>
    </dgm:pt>
    <dgm:pt modelId="{E47F59EE-66FD-472F-A6AA-090F7DC3AF77}" type="parTrans" cxnId="{B7A81DBC-7297-439B-91F0-D7B0381564B3}">
      <dgm:prSet/>
      <dgm:spPr/>
      <dgm:t>
        <a:bodyPr/>
        <a:lstStyle/>
        <a:p>
          <a:endParaRPr lang="en-US"/>
        </a:p>
      </dgm:t>
    </dgm:pt>
    <dgm:pt modelId="{BC47E906-782A-483C-8083-9FE36D797EB7}" type="sibTrans" cxnId="{B7A81DBC-7297-439B-91F0-D7B0381564B3}">
      <dgm:prSet/>
      <dgm:spPr/>
      <dgm:t>
        <a:bodyPr/>
        <a:lstStyle/>
        <a:p>
          <a:endParaRPr lang="en-US"/>
        </a:p>
      </dgm:t>
    </dgm:pt>
    <dgm:pt modelId="{A07219EA-ED54-442B-8C2A-540A93D94EDA}">
      <dgm:prSet/>
      <dgm:spPr/>
      <dgm:t>
        <a:bodyPr/>
        <a:lstStyle/>
        <a:p>
          <a:r>
            <a:rPr lang="en-GB"/>
            <a:t>Khorumi</a:t>
          </a:r>
          <a:endParaRPr lang="en-US"/>
        </a:p>
      </dgm:t>
    </dgm:pt>
    <dgm:pt modelId="{FF67BA15-3B42-4E61-9AEA-E9D8652972A5}" type="parTrans" cxnId="{73E70A86-1CB3-49D5-AB2D-B39320901FE5}">
      <dgm:prSet/>
      <dgm:spPr/>
      <dgm:t>
        <a:bodyPr/>
        <a:lstStyle/>
        <a:p>
          <a:endParaRPr lang="en-US"/>
        </a:p>
      </dgm:t>
    </dgm:pt>
    <dgm:pt modelId="{DEDCFD87-B1FF-4760-9C68-5AB05FBEC36C}" type="sibTrans" cxnId="{73E70A86-1CB3-49D5-AB2D-B39320901FE5}">
      <dgm:prSet/>
      <dgm:spPr/>
      <dgm:t>
        <a:bodyPr/>
        <a:lstStyle/>
        <a:p>
          <a:endParaRPr lang="en-US"/>
        </a:p>
      </dgm:t>
    </dgm:pt>
    <dgm:pt modelId="{FEC6E2E8-DB4A-43D8-8367-400FE95034A4}">
      <dgm:prSet/>
      <dgm:spPr/>
      <dgm:t>
        <a:bodyPr/>
        <a:lstStyle/>
        <a:p>
          <a:r>
            <a:rPr lang="en-GB"/>
            <a:t>Doggish</a:t>
          </a:r>
          <a:endParaRPr lang="en-US"/>
        </a:p>
      </dgm:t>
    </dgm:pt>
    <dgm:pt modelId="{94ED9002-5B22-446A-8118-AFA6FCED07B8}" type="parTrans" cxnId="{AAACDE07-D84B-42A1-B69E-18990AD0A9A4}">
      <dgm:prSet/>
      <dgm:spPr/>
      <dgm:t>
        <a:bodyPr/>
        <a:lstStyle/>
        <a:p>
          <a:endParaRPr lang="en-US"/>
        </a:p>
      </dgm:t>
    </dgm:pt>
    <dgm:pt modelId="{127C7130-2734-468E-B87F-340F93629C45}" type="sibTrans" cxnId="{AAACDE07-D84B-42A1-B69E-18990AD0A9A4}">
      <dgm:prSet/>
      <dgm:spPr/>
      <dgm:t>
        <a:bodyPr/>
        <a:lstStyle/>
        <a:p>
          <a:endParaRPr lang="en-US"/>
        </a:p>
      </dgm:t>
    </dgm:pt>
    <dgm:pt modelId="{D34639A3-8624-47F2-9BF3-8FD3C321C8CF}">
      <dgm:prSet/>
      <dgm:spPr/>
      <dgm:t>
        <a:bodyPr/>
        <a:lstStyle/>
        <a:p>
          <a:r>
            <a:rPr lang="en-GB"/>
            <a:t>Melia-telepia</a:t>
          </a:r>
          <a:endParaRPr lang="en-US"/>
        </a:p>
      </dgm:t>
    </dgm:pt>
    <dgm:pt modelId="{7714622E-C833-4276-A6AC-1FC99D361CB1}" type="parTrans" cxnId="{9C86C1B7-A598-4FA1-9D92-6932D623F60F}">
      <dgm:prSet/>
      <dgm:spPr/>
      <dgm:t>
        <a:bodyPr/>
        <a:lstStyle/>
        <a:p>
          <a:endParaRPr lang="en-US"/>
        </a:p>
      </dgm:t>
    </dgm:pt>
    <dgm:pt modelId="{5938E158-2075-43A5-BC50-1F24EACBB7E0}" type="sibTrans" cxnId="{9C86C1B7-A598-4FA1-9D92-6932D623F60F}">
      <dgm:prSet/>
      <dgm:spPr/>
      <dgm:t>
        <a:bodyPr/>
        <a:lstStyle/>
        <a:p>
          <a:endParaRPr lang="en-US"/>
        </a:p>
      </dgm:t>
    </dgm:pt>
    <dgm:pt modelId="{86633602-009A-4C18-9BBE-94188A7C30B9}">
      <dgm:prSet/>
      <dgm:spPr/>
      <dgm:t>
        <a:bodyPr/>
        <a:lstStyle/>
        <a:p>
          <a:r>
            <a:rPr lang="en-GB"/>
            <a:t>Entreaties to Nana, the deity of Great Mother, Earth, and Sun</a:t>
          </a:r>
          <a:endParaRPr lang="en-US"/>
        </a:p>
      </dgm:t>
    </dgm:pt>
    <dgm:pt modelId="{DC05E6C8-ED86-46D4-A631-E3382140909C}" type="parTrans" cxnId="{DB477F1D-0D76-410C-A770-ADBCA8015A25}">
      <dgm:prSet/>
      <dgm:spPr/>
      <dgm:t>
        <a:bodyPr/>
        <a:lstStyle/>
        <a:p>
          <a:endParaRPr lang="en-US"/>
        </a:p>
      </dgm:t>
    </dgm:pt>
    <dgm:pt modelId="{A5AED771-65EB-4030-8803-3F2B1CFE3F21}" type="sibTrans" cxnId="{DB477F1D-0D76-410C-A770-ADBCA8015A25}">
      <dgm:prSet/>
      <dgm:spPr/>
      <dgm:t>
        <a:bodyPr/>
        <a:lstStyle/>
        <a:p>
          <a:endParaRPr lang="en-US"/>
        </a:p>
      </dgm:t>
    </dgm:pt>
    <dgm:pt modelId="{883AD453-FD80-4B30-993D-AEB259E05F0A}">
      <dgm:prSet/>
      <dgm:spPr/>
      <dgm:t>
        <a:bodyPr/>
        <a:lstStyle/>
        <a:p>
          <a:r>
            <a:rPr lang="en-GB"/>
            <a:t>Seems to be derived from the Arabic word </a:t>
          </a:r>
          <a:r>
            <a:rPr lang="en-GB" i="1"/>
            <a:t>yallah</a:t>
          </a:r>
          <a:r>
            <a:rPr lang="en-GB"/>
            <a:t> and was used to replace "O, God!" under the influence of the multinational population of Tbilisi.</a:t>
          </a:r>
          <a:endParaRPr lang="en-US"/>
        </a:p>
      </dgm:t>
    </dgm:pt>
    <dgm:pt modelId="{5FFDEBE2-17C5-49DE-8FE3-6EB62F4F869A}" type="parTrans" cxnId="{773887F5-9DBA-43BA-9C3F-366555EE2F2F}">
      <dgm:prSet/>
      <dgm:spPr/>
      <dgm:t>
        <a:bodyPr/>
        <a:lstStyle/>
        <a:p>
          <a:endParaRPr lang="en-US"/>
        </a:p>
      </dgm:t>
    </dgm:pt>
    <dgm:pt modelId="{A54CB4A0-CD99-4E8B-80B4-6BA17C6FD82C}" type="sibTrans" cxnId="{773887F5-9DBA-43BA-9C3F-366555EE2F2F}">
      <dgm:prSet/>
      <dgm:spPr/>
      <dgm:t>
        <a:bodyPr/>
        <a:lstStyle/>
        <a:p>
          <a:endParaRPr lang="en-US"/>
        </a:p>
      </dgm:t>
    </dgm:pt>
    <dgm:pt modelId="{55451C96-7589-44EC-89C2-2ADA5AF738AF}">
      <dgm:prSet/>
      <dgm:spPr/>
      <dgm:t>
        <a:bodyPr/>
        <a:lstStyle/>
        <a:p>
          <a:r>
            <a:rPr lang="en-GB"/>
            <a:t>- an old dance, in which dancers stamp feet and jump. Jumping, as a rule, accompanies the productivity ritual.</a:t>
          </a:r>
          <a:endParaRPr lang="en-US"/>
        </a:p>
      </dgm:t>
    </dgm:pt>
    <dgm:pt modelId="{6DBED5EC-B9D3-4881-B571-223C5C2C79C6}" type="parTrans" cxnId="{6BB0AD6F-84CD-499A-867D-85E4268BE0BB}">
      <dgm:prSet/>
      <dgm:spPr/>
      <dgm:t>
        <a:bodyPr/>
        <a:lstStyle/>
        <a:p>
          <a:endParaRPr lang="en-US"/>
        </a:p>
      </dgm:t>
    </dgm:pt>
    <dgm:pt modelId="{D53C9724-37E4-4F33-9B5F-355441AB9D14}" type="sibTrans" cxnId="{6BB0AD6F-84CD-499A-867D-85E4268BE0BB}">
      <dgm:prSet/>
      <dgm:spPr/>
      <dgm:t>
        <a:bodyPr/>
        <a:lstStyle/>
        <a:p>
          <a:endParaRPr lang="en-US"/>
        </a:p>
      </dgm:t>
    </dgm:pt>
    <dgm:pt modelId="{F7C2CB17-15BB-49F1-BD9F-58C51DE3FD0E}">
      <dgm:prSet/>
      <dgm:spPr/>
      <dgm:t>
        <a:bodyPr/>
        <a:lstStyle/>
        <a:p>
          <a:r>
            <a:rPr lang="en-GB"/>
            <a:t>- a tuft of hay; </a:t>
          </a:r>
          <a:endParaRPr lang="en-US"/>
        </a:p>
      </dgm:t>
    </dgm:pt>
    <dgm:pt modelId="{761AE5DC-248E-40FC-8CCB-55653DE44FF5}" type="parTrans" cxnId="{2F787538-E951-48CB-89F5-28443B7FF769}">
      <dgm:prSet/>
      <dgm:spPr/>
      <dgm:t>
        <a:bodyPr/>
        <a:lstStyle/>
        <a:p>
          <a:endParaRPr lang="en-US"/>
        </a:p>
      </dgm:t>
    </dgm:pt>
    <dgm:pt modelId="{A93E39B1-73EC-43B7-86C7-62F85A5EAA5F}" type="sibTrans" cxnId="{2F787538-E951-48CB-89F5-28443B7FF769}">
      <dgm:prSet/>
      <dgm:spPr/>
      <dgm:t>
        <a:bodyPr/>
        <a:lstStyle/>
        <a:p>
          <a:endParaRPr lang="en-US"/>
        </a:p>
      </dgm:t>
    </dgm:pt>
    <dgm:pt modelId="{48FE0E12-B47F-4BFA-8772-608238D3ACD8}">
      <dgm:prSet/>
      <dgm:spPr/>
      <dgm:t>
        <a:bodyPr/>
        <a:lstStyle/>
        <a:p>
          <a:r>
            <a:rPr lang="en-GB"/>
            <a:t>Dog is a hypostasis of cyclic guests and deities.</a:t>
          </a:r>
          <a:endParaRPr lang="en-US"/>
        </a:p>
      </dgm:t>
    </dgm:pt>
    <dgm:pt modelId="{F061C64C-1505-4988-B6AD-B72D4E203418}" type="parTrans" cxnId="{1D7B3678-B9A6-4171-A862-FAD08931796C}">
      <dgm:prSet/>
      <dgm:spPr/>
      <dgm:t>
        <a:bodyPr/>
        <a:lstStyle/>
        <a:p>
          <a:endParaRPr lang="en-US"/>
        </a:p>
      </dgm:t>
    </dgm:pt>
    <dgm:pt modelId="{852FFBB7-CCEA-4DA0-A14D-59A8752FB343}" type="sibTrans" cxnId="{1D7B3678-B9A6-4171-A862-FAD08931796C}">
      <dgm:prSet/>
      <dgm:spPr/>
      <dgm:t>
        <a:bodyPr/>
        <a:lstStyle/>
        <a:p>
          <a:endParaRPr lang="en-US"/>
        </a:p>
      </dgm:t>
    </dgm:pt>
    <dgm:pt modelId="{86C76887-BCC5-4412-AFF6-5BD7F5F40A05}">
      <dgm:prSet/>
      <dgm:spPr/>
      <dgm:t>
        <a:bodyPr/>
        <a:lstStyle/>
        <a:p>
          <a:r>
            <a:rPr lang="en-GB"/>
            <a:t>tel||tuel is linked to </a:t>
          </a:r>
          <a:r>
            <a:rPr lang="en-GB" i="1"/>
            <a:t>tulaoba </a:t>
          </a:r>
          <a:r>
            <a:rPr lang="en-GB"/>
            <a:t>mentioned by Sulkhan-Saba Orbeliani. </a:t>
          </a:r>
          <a:r>
            <a:rPr lang="en-GB" i="1"/>
            <a:t>Telepia </a:t>
          </a:r>
          <a:r>
            <a:rPr lang="en-GB"/>
            <a:t>is a deity of productivity similar to Hittite </a:t>
          </a:r>
          <a:r>
            <a:rPr lang="en-GB" i="1"/>
            <a:t>Telipia.</a:t>
          </a:r>
          <a:r>
            <a:rPr lang="en-GB"/>
            <a:t> </a:t>
          </a:r>
          <a:endParaRPr lang="en-US"/>
        </a:p>
      </dgm:t>
    </dgm:pt>
    <dgm:pt modelId="{823ED9AF-4807-4EDB-B473-23CC757F2212}" type="parTrans" cxnId="{BD819068-5DA8-4108-873B-6006F48EC82F}">
      <dgm:prSet/>
      <dgm:spPr/>
      <dgm:t>
        <a:bodyPr/>
        <a:lstStyle/>
        <a:p>
          <a:endParaRPr lang="en-US"/>
        </a:p>
      </dgm:t>
    </dgm:pt>
    <dgm:pt modelId="{C2683F3E-33AC-4F27-9C24-35382A636AF5}" type="sibTrans" cxnId="{BD819068-5DA8-4108-873B-6006F48EC82F}">
      <dgm:prSet/>
      <dgm:spPr/>
      <dgm:t>
        <a:bodyPr/>
        <a:lstStyle/>
        <a:p>
          <a:endParaRPr lang="en-US"/>
        </a:p>
      </dgm:t>
    </dgm:pt>
    <dgm:pt modelId="{330F38CA-E8A1-44DF-845D-3583C49FFADF}">
      <dgm:prSet/>
      <dgm:spPr/>
      <dgm:t>
        <a:bodyPr/>
        <a:lstStyle/>
        <a:p>
          <a:r>
            <a:rPr lang="en-GB"/>
            <a:t>Ajariani </a:t>
          </a:r>
          <a:r>
            <a:rPr lang="en-GB" i="1"/>
            <a:t>akhori</a:t>
          </a:r>
          <a:r>
            <a:rPr lang="en-GB"/>
            <a:t> was the part of a house, where cattle was kept in winter; Old Laz </a:t>
          </a:r>
          <a:r>
            <a:rPr lang="en-GB" i="1"/>
            <a:t>o-khor-i</a:t>
          </a:r>
          <a:r>
            <a:rPr lang="en-GB"/>
            <a:t> = </a:t>
          </a:r>
          <a:r>
            <a:rPr lang="en-GB" i="1"/>
            <a:t>o-kho-i</a:t>
          </a:r>
          <a:r>
            <a:rPr lang="en-GB"/>
            <a:t>.</a:t>
          </a:r>
          <a:endParaRPr lang="en-US"/>
        </a:p>
      </dgm:t>
    </dgm:pt>
    <dgm:pt modelId="{90B99C26-7D5A-48D9-AF64-76EFF9BEE200}" type="parTrans" cxnId="{667A0BA4-FCFC-42B7-B8EC-203A4CB8603E}">
      <dgm:prSet/>
      <dgm:spPr/>
      <dgm:t>
        <a:bodyPr/>
        <a:lstStyle/>
        <a:p>
          <a:endParaRPr lang="en-US"/>
        </a:p>
      </dgm:t>
    </dgm:pt>
    <dgm:pt modelId="{74DFE284-C04E-4080-BDB7-8A3AFC6FD8F8}" type="sibTrans" cxnId="{667A0BA4-FCFC-42B7-B8EC-203A4CB8603E}">
      <dgm:prSet/>
      <dgm:spPr/>
      <dgm:t>
        <a:bodyPr/>
        <a:lstStyle/>
        <a:p>
          <a:endParaRPr lang="en-US"/>
        </a:p>
      </dgm:t>
    </dgm:pt>
    <dgm:pt modelId="{BF5BA660-2236-49E9-B93C-B292AFAFA708}">
      <dgm:prSet/>
      <dgm:spPr/>
      <dgm:t>
        <a:bodyPr/>
        <a:lstStyle/>
        <a:p>
          <a:r>
            <a:rPr lang="en-GB" i="1"/>
            <a:t>Melia</a:t>
          </a:r>
          <a:r>
            <a:rPr lang="en-GB"/>
            <a:t> is a wryneck and the opponent of the hero. It is linked to the deity of weather. </a:t>
          </a:r>
          <a:endParaRPr lang="en-US"/>
        </a:p>
      </dgm:t>
    </dgm:pt>
    <dgm:pt modelId="{864111DA-B397-4C67-998F-3D7327FBEB31}" type="parTrans" cxnId="{F80D280F-F1DE-43B2-8B12-83D5B1C24D5E}">
      <dgm:prSet/>
      <dgm:spPr/>
      <dgm:t>
        <a:bodyPr/>
        <a:lstStyle/>
        <a:p>
          <a:endParaRPr lang="en-US"/>
        </a:p>
      </dgm:t>
    </dgm:pt>
    <dgm:pt modelId="{56AD1E57-7EE5-4412-9D5A-BAB4557F267D}" type="sibTrans" cxnId="{F80D280F-F1DE-43B2-8B12-83D5B1C24D5E}">
      <dgm:prSet/>
      <dgm:spPr/>
      <dgm:t>
        <a:bodyPr/>
        <a:lstStyle/>
        <a:p>
          <a:endParaRPr lang="en-US"/>
        </a:p>
      </dgm:t>
    </dgm:pt>
    <dgm:pt modelId="{81DD34D3-95AD-4151-8978-70BE72722260}">
      <dgm:prSet/>
      <dgm:spPr/>
      <dgm:t>
        <a:bodyPr/>
        <a:lstStyle/>
        <a:p>
          <a:r>
            <a:rPr lang="en-GB" i="1"/>
            <a:t>Melia </a:t>
          </a:r>
          <a:r>
            <a:rPr lang="en-GB"/>
            <a:t>and </a:t>
          </a:r>
          <a:r>
            <a:rPr lang="en-GB" i="1"/>
            <a:t>Telepia</a:t>
          </a:r>
          <a:r>
            <a:rPr lang="en-GB"/>
            <a:t> are symbols of various manifestations of the universe as a whole, encompassing good and evil and white and black.</a:t>
          </a:r>
          <a:endParaRPr lang="en-US"/>
        </a:p>
      </dgm:t>
    </dgm:pt>
    <dgm:pt modelId="{70E2F9AD-A3D2-4047-A182-9E323B67BC86}" type="parTrans" cxnId="{9922942D-2F3B-41CC-8D5B-3DCF37942593}">
      <dgm:prSet/>
      <dgm:spPr/>
      <dgm:t>
        <a:bodyPr/>
        <a:lstStyle/>
        <a:p>
          <a:endParaRPr lang="en-US"/>
        </a:p>
      </dgm:t>
    </dgm:pt>
    <dgm:pt modelId="{818BAEF2-2CD6-442E-B7A8-AAF10EA45D54}" type="sibTrans" cxnId="{9922942D-2F3B-41CC-8D5B-3DCF37942593}">
      <dgm:prSet/>
      <dgm:spPr/>
      <dgm:t>
        <a:bodyPr/>
        <a:lstStyle/>
        <a:p>
          <a:endParaRPr lang="en-US"/>
        </a:p>
      </dgm:t>
    </dgm:pt>
    <dgm:pt modelId="{C509F632-9682-4C46-AC81-815DA9BBD630}" type="pres">
      <dgm:prSet presAssocID="{A4B53858-158C-468F-8775-BAC5B1ADDB74}" presName="linear" presStyleCnt="0">
        <dgm:presLayoutVars>
          <dgm:dir/>
          <dgm:animLvl val="lvl"/>
          <dgm:resizeHandles val="exact"/>
        </dgm:presLayoutVars>
      </dgm:prSet>
      <dgm:spPr/>
      <dgm:t>
        <a:bodyPr/>
        <a:lstStyle/>
        <a:p>
          <a:endParaRPr lang="en-US"/>
        </a:p>
      </dgm:t>
    </dgm:pt>
    <dgm:pt modelId="{1C33B981-597C-4224-92CE-5D430F64F01F}" type="pres">
      <dgm:prSet presAssocID="{1B4C334B-4279-4768-8C27-8B86040AF933}" presName="parentLin" presStyleCnt="0"/>
      <dgm:spPr/>
    </dgm:pt>
    <dgm:pt modelId="{04FECB6D-DFE0-469B-8E3E-17B3A0A987C9}" type="pres">
      <dgm:prSet presAssocID="{1B4C334B-4279-4768-8C27-8B86040AF933}" presName="parentLeftMargin" presStyleLbl="node1" presStyleIdx="0" presStyleCnt="6"/>
      <dgm:spPr/>
      <dgm:t>
        <a:bodyPr/>
        <a:lstStyle/>
        <a:p>
          <a:endParaRPr lang="en-US"/>
        </a:p>
      </dgm:t>
    </dgm:pt>
    <dgm:pt modelId="{783CA28E-C4E4-40C3-8988-E121CBBA29BF}" type="pres">
      <dgm:prSet presAssocID="{1B4C334B-4279-4768-8C27-8B86040AF933}" presName="parentText" presStyleLbl="node1" presStyleIdx="0" presStyleCnt="6">
        <dgm:presLayoutVars>
          <dgm:chMax val="0"/>
          <dgm:bulletEnabled val="1"/>
        </dgm:presLayoutVars>
      </dgm:prSet>
      <dgm:spPr/>
      <dgm:t>
        <a:bodyPr/>
        <a:lstStyle/>
        <a:p>
          <a:endParaRPr lang="en-US"/>
        </a:p>
      </dgm:t>
    </dgm:pt>
    <dgm:pt modelId="{8B597607-3623-4658-BD3A-74CC5655E0BC}" type="pres">
      <dgm:prSet presAssocID="{1B4C334B-4279-4768-8C27-8B86040AF933}" presName="negativeSpace" presStyleCnt="0"/>
      <dgm:spPr/>
    </dgm:pt>
    <dgm:pt modelId="{7BB882B4-9831-4971-94EE-C19965DAB5BD}" type="pres">
      <dgm:prSet presAssocID="{1B4C334B-4279-4768-8C27-8B86040AF933}" presName="childText" presStyleLbl="conFgAcc1" presStyleIdx="0" presStyleCnt="6">
        <dgm:presLayoutVars>
          <dgm:bulletEnabled val="1"/>
        </dgm:presLayoutVars>
      </dgm:prSet>
      <dgm:spPr/>
      <dgm:t>
        <a:bodyPr/>
        <a:lstStyle/>
        <a:p>
          <a:endParaRPr lang="en-US"/>
        </a:p>
      </dgm:t>
    </dgm:pt>
    <dgm:pt modelId="{4D99A16E-7E68-4389-A29E-67E83FC3BDE6}" type="pres">
      <dgm:prSet presAssocID="{E8B5551C-185F-4B82-BE85-80C762949AA4}" presName="spaceBetweenRectangles" presStyleCnt="0"/>
      <dgm:spPr/>
    </dgm:pt>
    <dgm:pt modelId="{F995013F-DC39-4ADF-A7E2-EF0FFFBFF961}" type="pres">
      <dgm:prSet presAssocID="{BB439520-8792-49AB-A232-4E5CE1BB4166}" presName="parentLin" presStyleCnt="0"/>
      <dgm:spPr/>
    </dgm:pt>
    <dgm:pt modelId="{981FE6D0-8483-49A6-8036-0C2AEC9A3B35}" type="pres">
      <dgm:prSet presAssocID="{BB439520-8792-49AB-A232-4E5CE1BB4166}" presName="parentLeftMargin" presStyleLbl="node1" presStyleIdx="0" presStyleCnt="6"/>
      <dgm:spPr/>
      <dgm:t>
        <a:bodyPr/>
        <a:lstStyle/>
        <a:p>
          <a:endParaRPr lang="en-US"/>
        </a:p>
      </dgm:t>
    </dgm:pt>
    <dgm:pt modelId="{AE9A0C11-736A-4DE0-8B09-3811B381FBCE}" type="pres">
      <dgm:prSet presAssocID="{BB439520-8792-49AB-A232-4E5CE1BB4166}" presName="parentText" presStyleLbl="node1" presStyleIdx="1" presStyleCnt="6">
        <dgm:presLayoutVars>
          <dgm:chMax val="0"/>
          <dgm:bulletEnabled val="1"/>
        </dgm:presLayoutVars>
      </dgm:prSet>
      <dgm:spPr/>
      <dgm:t>
        <a:bodyPr/>
        <a:lstStyle/>
        <a:p>
          <a:endParaRPr lang="en-US"/>
        </a:p>
      </dgm:t>
    </dgm:pt>
    <dgm:pt modelId="{4E1CC19D-2388-4AE4-A0EC-0DBBFFA122CB}" type="pres">
      <dgm:prSet presAssocID="{BB439520-8792-49AB-A232-4E5CE1BB4166}" presName="negativeSpace" presStyleCnt="0"/>
      <dgm:spPr/>
    </dgm:pt>
    <dgm:pt modelId="{E5041735-7984-47A5-8599-B265B8E88212}" type="pres">
      <dgm:prSet presAssocID="{BB439520-8792-49AB-A232-4E5CE1BB4166}" presName="childText" presStyleLbl="conFgAcc1" presStyleIdx="1" presStyleCnt="6">
        <dgm:presLayoutVars>
          <dgm:bulletEnabled val="1"/>
        </dgm:presLayoutVars>
      </dgm:prSet>
      <dgm:spPr/>
      <dgm:t>
        <a:bodyPr/>
        <a:lstStyle/>
        <a:p>
          <a:endParaRPr lang="en-US"/>
        </a:p>
      </dgm:t>
    </dgm:pt>
    <dgm:pt modelId="{252B6D90-C2E4-4245-9750-F0CB89EC3C87}" type="pres">
      <dgm:prSet presAssocID="{B8ABF281-A5A5-420F-B563-A109D26AE5B0}" presName="spaceBetweenRectangles" presStyleCnt="0"/>
      <dgm:spPr/>
    </dgm:pt>
    <dgm:pt modelId="{4C3998B7-4B73-4D53-9A79-0171B7871626}" type="pres">
      <dgm:prSet presAssocID="{C74C6EB9-9EB2-4307-A57E-4F88DC649E0B}" presName="parentLin" presStyleCnt="0"/>
      <dgm:spPr/>
    </dgm:pt>
    <dgm:pt modelId="{D410F690-8424-4E74-8C94-F2149C3F44A0}" type="pres">
      <dgm:prSet presAssocID="{C74C6EB9-9EB2-4307-A57E-4F88DC649E0B}" presName="parentLeftMargin" presStyleLbl="node1" presStyleIdx="1" presStyleCnt="6"/>
      <dgm:spPr/>
      <dgm:t>
        <a:bodyPr/>
        <a:lstStyle/>
        <a:p>
          <a:endParaRPr lang="en-US"/>
        </a:p>
      </dgm:t>
    </dgm:pt>
    <dgm:pt modelId="{00C79245-8126-4975-967C-35C00EF59B1C}" type="pres">
      <dgm:prSet presAssocID="{C74C6EB9-9EB2-4307-A57E-4F88DC649E0B}" presName="parentText" presStyleLbl="node1" presStyleIdx="2" presStyleCnt="6">
        <dgm:presLayoutVars>
          <dgm:chMax val="0"/>
          <dgm:bulletEnabled val="1"/>
        </dgm:presLayoutVars>
      </dgm:prSet>
      <dgm:spPr/>
      <dgm:t>
        <a:bodyPr/>
        <a:lstStyle/>
        <a:p>
          <a:endParaRPr lang="en-US"/>
        </a:p>
      </dgm:t>
    </dgm:pt>
    <dgm:pt modelId="{F99C4D30-FEBF-4E1C-B695-6FE93C97172B}" type="pres">
      <dgm:prSet presAssocID="{C74C6EB9-9EB2-4307-A57E-4F88DC649E0B}" presName="negativeSpace" presStyleCnt="0"/>
      <dgm:spPr/>
    </dgm:pt>
    <dgm:pt modelId="{3419FC60-BA02-4C3D-984B-767EEAC05AA9}" type="pres">
      <dgm:prSet presAssocID="{C74C6EB9-9EB2-4307-A57E-4F88DC649E0B}" presName="childText" presStyleLbl="conFgAcc1" presStyleIdx="2" presStyleCnt="6">
        <dgm:presLayoutVars>
          <dgm:bulletEnabled val="1"/>
        </dgm:presLayoutVars>
      </dgm:prSet>
      <dgm:spPr/>
      <dgm:t>
        <a:bodyPr/>
        <a:lstStyle/>
        <a:p>
          <a:endParaRPr lang="en-US"/>
        </a:p>
      </dgm:t>
    </dgm:pt>
    <dgm:pt modelId="{E70336D3-01F0-40BB-9D4F-59DD8AED1537}" type="pres">
      <dgm:prSet presAssocID="{BC47E906-782A-483C-8083-9FE36D797EB7}" presName="spaceBetweenRectangles" presStyleCnt="0"/>
      <dgm:spPr/>
    </dgm:pt>
    <dgm:pt modelId="{64186C1C-EEF7-4D74-B9CF-FF827BD9D654}" type="pres">
      <dgm:prSet presAssocID="{A07219EA-ED54-442B-8C2A-540A93D94EDA}" presName="parentLin" presStyleCnt="0"/>
      <dgm:spPr/>
    </dgm:pt>
    <dgm:pt modelId="{66589D14-6FBC-41EE-90E9-23274D410774}" type="pres">
      <dgm:prSet presAssocID="{A07219EA-ED54-442B-8C2A-540A93D94EDA}" presName="parentLeftMargin" presStyleLbl="node1" presStyleIdx="2" presStyleCnt="6"/>
      <dgm:spPr/>
      <dgm:t>
        <a:bodyPr/>
        <a:lstStyle/>
        <a:p>
          <a:endParaRPr lang="en-US"/>
        </a:p>
      </dgm:t>
    </dgm:pt>
    <dgm:pt modelId="{6DA56DFC-1E13-4190-AD93-5512F9B064DC}" type="pres">
      <dgm:prSet presAssocID="{A07219EA-ED54-442B-8C2A-540A93D94EDA}" presName="parentText" presStyleLbl="node1" presStyleIdx="3" presStyleCnt="6">
        <dgm:presLayoutVars>
          <dgm:chMax val="0"/>
          <dgm:bulletEnabled val="1"/>
        </dgm:presLayoutVars>
      </dgm:prSet>
      <dgm:spPr/>
      <dgm:t>
        <a:bodyPr/>
        <a:lstStyle/>
        <a:p>
          <a:endParaRPr lang="en-US"/>
        </a:p>
      </dgm:t>
    </dgm:pt>
    <dgm:pt modelId="{06C2540E-9D6A-45A2-B4AF-1A7853B1A8B0}" type="pres">
      <dgm:prSet presAssocID="{A07219EA-ED54-442B-8C2A-540A93D94EDA}" presName="negativeSpace" presStyleCnt="0"/>
      <dgm:spPr/>
    </dgm:pt>
    <dgm:pt modelId="{F0F93815-ADDF-4193-B156-B8E5A6C4E8A6}" type="pres">
      <dgm:prSet presAssocID="{A07219EA-ED54-442B-8C2A-540A93D94EDA}" presName="childText" presStyleLbl="conFgAcc1" presStyleIdx="3" presStyleCnt="6">
        <dgm:presLayoutVars>
          <dgm:bulletEnabled val="1"/>
        </dgm:presLayoutVars>
      </dgm:prSet>
      <dgm:spPr/>
      <dgm:t>
        <a:bodyPr/>
        <a:lstStyle/>
        <a:p>
          <a:endParaRPr lang="en-US"/>
        </a:p>
      </dgm:t>
    </dgm:pt>
    <dgm:pt modelId="{87A804A2-8BBD-4BFC-A9C1-ED17F071CA08}" type="pres">
      <dgm:prSet presAssocID="{DEDCFD87-B1FF-4760-9C68-5AB05FBEC36C}" presName="spaceBetweenRectangles" presStyleCnt="0"/>
      <dgm:spPr/>
    </dgm:pt>
    <dgm:pt modelId="{E9D21A53-79F4-40F6-B7C1-71FC8C222FC6}" type="pres">
      <dgm:prSet presAssocID="{FEC6E2E8-DB4A-43D8-8367-400FE95034A4}" presName="parentLin" presStyleCnt="0"/>
      <dgm:spPr/>
    </dgm:pt>
    <dgm:pt modelId="{31A52AFD-6F3B-43E8-92B8-D21E519EF4E5}" type="pres">
      <dgm:prSet presAssocID="{FEC6E2E8-DB4A-43D8-8367-400FE95034A4}" presName="parentLeftMargin" presStyleLbl="node1" presStyleIdx="3" presStyleCnt="6"/>
      <dgm:spPr/>
      <dgm:t>
        <a:bodyPr/>
        <a:lstStyle/>
        <a:p>
          <a:endParaRPr lang="en-US"/>
        </a:p>
      </dgm:t>
    </dgm:pt>
    <dgm:pt modelId="{F8EB5043-0050-40DA-BB85-3C2EF6413194}" type="pres">
      <dgm:prSet presAssocID="{FEC6E2E8-DB4A-43D8-8367-400FE95034A4}" presName="parentText" presStyleLbl="node1" presStyleIdx="4" presStyleCnt="6">
        <dgm:presLayoutVars>
          <dgm:chMax val="0"/>
          <dgm:bulletEnabled val="1"/>
        </dgm:presLayoutVars>
      </dgm:prSet>
      <dgm:spPr/>
      <dgm:t>
        <a:bodyPr/>
        <a:lstStyle/>
        <a:p>
          <a:endParaRPr lang="en-US"/>
        </a:p>
      </dgm:t>
    </dgm:pt>
    <dgm:pt modelId="{DBA16CD5-EA68-4DDC-9801-E7BA76C4F316}" type="pres">
      <dgm:prSet presAssocID="{FEC6E2E8-DB4A-43D8-8367-400FE95034A4}" presName="negativeSpace" presStyleCnt="0"/>
      <dgm:spPr/>
    </dgm:pt>
    <dgm:pt modelId="{39A30E64-421A-4D66-82B7-997FAF86FC0C}" type="pres">
      <dgm:prSet presAssocID="{FEC6E2E8-DB4A-43D8-8367-400FE95034A4}" presName="childText" presStyleLbl="conFgAcc1" presStyleIdx="4" presStyleCnt="6">
        <dgm:presLayoutVars>
          <dgm:bulletEnabled val="1"/>
        </dgm:presLayoutVars>
      </dgm:prSet>
      <dgm:spPr/>
      <dgm:t>
        <a:bodyPr/>
        <a:lstStyle/>
        <a:p>
          <a:endParaRPr lang="en-US"/>
        </a:p>
      </dgm:t>
    </dgm:pt>
    <dgm:pt modelId="{2889460E-7CD0-45A9-9D6D-9668CD069926}" type="pres">
      <dgm:prSet presAssocID="{127C7130-2734-468E-B87F-340F93629C45}" presName="spaceBetweenRectangles" presStyleCnt="0"/>
      <dgm:spPr/>
    </dgm:pt>
    <dgm:pt modelId="{A8B499ED-A2D3-429D-8008-55DBA7715A09}" type="pres">
      <dgm:prSet presAssocID="{D34639A3-8624-47F2-9BF3-8FD3C321C8CF}" presName="parentLin" presStyleCnt="0"/>
      <dgm:spPr/>
    </dgm:pt>
    <dgm:pt modelId="{33142034-B452-4AE6-9F19-5724D60633C8}" type="pres">
      <dgm:prSet presAssocID="{D34639A3-8624-47F2-9BF3-8FD3C321C8CF}" presName="parentLeftMargin" presStyleLbl="node1" presStyleIdx="4" presStyleCnt="6"/>
      <dgm:spPr/>
      <dgm:t>
        <a:bodyPr/>
        <a:lstStyle/>
        <a:p>
          <a:endParaRPr lang="en-US"/>
        </a:p>
      </dgm:t>
    </dgm:pt>
    <dgm:pt modelId="{B9714847-474B-40A4-9990-6A83D03EC418}" type="pres">
      <dgm:prSet presAssocID="{D34639A3-8624-47F2-9BF3-8FD3C321C8CF}" presName="parentText" presStyleLbl="node1" presStyleIdx="5" presStyleCnt="6">
        <dgm:presLayoutVars>
          <dgm:chMax val="0"/>
          <dgm:bulletEnabled val="1"/>
        </dgm:presLayoutVars>
      </dgm:prSet>
      <dgm:spPr/>
      <dgm:t>
        <a:bodyPr/>
        <a:lstStyle/>
        <a:p>
          <a:endParaRPr lang="en-US"/>
        </a:p>
      </dgm:t>
    </dgm:pt>
    <dgm:pt modelId="{56594EF0-7834-4EFE-A7A1-B3399EC88AFA}" type="pres">
      <dgm:prSet presAssocID="{D34639A3-8624-47F2-9BF3-8FD3C321C8CF}" presName="negativeSpace" presStyleCnt="0"/>
      <dgm:spPr/>
    </dgm:pt>
    <dgm:pt modelId="{7F118D5C-4F90-4352-BC64-6691888FBCF5}" type="pres">
      <dgm:prSet presAssocID="{D34639A3-8624-47F2-9BF3-8FD3C321C8CF}" presName="childText" presStyleLbl="conFgAcc1" presStyleIdx="5" presStyleCnt="6">
        <dgm:presLayoutVars>
          <dgm:bulletEnabled val="1"/>
        </dgm:presLayoutVars>
      </dgm:prSet>
      <dgm:spPr/>
      <dgm:t>
        <a:bodyPr/>
        <a:lstStyle/>
        <a:p>
          <a:endParaRPr lang="en-US"/>
        </a:p>
      </dgm:t>
    </dgm:pt>
  </dgm:ptLst>
  <dgm:cxnLst>
    <dgm:cxn modelId="{9922942D-2F3B-41CC-8D5B-3DCF37942593}" srcId="{D34639A3-8624-47F2-9BF3-8FD3C321C8CF}" destId="{81DD34D3-95AD-4151-8978-70BE72722260}" srcOrd="2" destOrd="0" parTransId="{70E2F9AD-A3D2-4047-A182-9E323B67BC86}" sibTransId="{818BAEF2-2CD6-442E-B7A8-AAF10EA45D54}"/>
    <dgm:cxn modelId="{5245376D-0068-4C5C-9E2F-C7A650702B78}" type="presOf" srcId="{86633602-009A-4C18-9BBE-94188A7C30B9}" destId="{7BB882B4-9831-4971-94EE-C19965DAB5BD}" srcOrd="0" destOrd="0" presId="urn:microsoft.com/office/officeart/2005/8/layout/list1"/>
    <dgm:cxn modelId="{6BB0AD6F-84CD-499A-867D-85E4268BE0BB}" srcId="{C74C6EB9-9EB2-4307-A57E-4F88DC649E0B}" destId="{55451C96-7589-44EC-89C2-2ADA5AF738AF}" srcOrd="0" destOrd="0" parTransId="{6DBED5EC-B9D3-4881-B571-223C5C2C79C6}" sibTransId="{D53C9724-37E4-4F33-9B5F-355441AB9D14}"/>
    <dgm:cxn modelId="{B7A81DBC-7297-439B-91F0-D7B0381564B3}" srcId="{A4B53858-158C-468F-8775-BAC5B1ADDB74}" destId="{C74C6EB9-9EB2-4307-A57E-4F88DC649E0B}" srcOrd="2" destOrd="0" parTransId="{E47F59EE-66FD-472F-A6AA-090F7DC3AF77}" sibTransId="{BC47E906-782A-483C-8083-9FE36D797EB7}"/>
    <dgm:cxn modelId="{F9E83387-6788-48C7-B0FD-23EB7881EA39}" type="presOf" srcId="{330F38CA-E8A1-44DF-845D-3583C49FFADF}" destId="{F0F93815-ADDF-4193-B156-B8E5A6C4E8A6}" srcOrd="0" destOrd="1" presId="urn:microsoft.com/office/officeart/2005/8/layout/list1"/>
    <dgm:cxn modelId="{70AC6F4C-00F8-430C-8862-7AE52010C741}" type="presOf" srcId="{FEC6E2E8-DB4A-43D8-8367-400FE95034A4}" destId="{31A52AFD-6F3B-43E8-92B8-D21E519EF4E5}" srcOrd="0" destOrd="0" presId="urn:microsoft.com/office/officeart/2005/8/layout/list1"/>
    <dgm:cxn modelId="{330B5FA7-C3B3-4761-9489-1D9138FDC91E}" type="presOf" srcId="{883AD453-FD80-4B30-993D-AEB259E05F0A}" destId="{E5041735-7984-47A5-8599-B265B8E88212}" srcOrd="0" destOrd="0" presId="urn:microsoft.com/office/officeart/2005/8/layout/list1"/>
    <dgm:cxn modelId="{877A9208-0EF6-4BA7-8CBE-3CBC9EB72C6D}" type="presOf" srcId="{A07219EA-ED54-442B-8C2A-540A93D94EDA}" destId="{6DA56DFC-1E13-4190-AD93-5512F9B064DC}" srcOrd="1" destOrd="0" presId="urn:microsoft.com/office/officeart/2005/8/layout/list1"/>
    <dgm:cxn modelId="{026BB3B1-4E26-411E-8657-5FA7E8495488}" type="presOf" srcId="{86C76887-BCC5-4412-AFF6-5BD7F5F40A05}" destId="{7F118D5C-4F90-4352-BC64-6691888FBCF5}" srcOrd="0" destOrd="0" presId="urn:microsoft.com/office/officeart/2005/8/layout/list1"/>
    <dgm:cxn modelId="{D96007F6-5323-4BD8-9B81-10AAE7F72BA1}" type="presOf" srcId="{BF5BA660-2236-49E9-B93C-B292AFAFA708}" destId="{7F118D5C-4F90-4352-BC64-6691888FBCF5}" srcOrd="0" destOrd="1" presId="urn:microsoft.com/office/officeart/2005/8/layout/list1"/>
    <dgm:cxn modelId="{1D7B3678-B9A6-4171-A862-FAD08931796C}" srcId="{FEC6E2E8-DB4A-43D8-8367-400FE95034A4}" destId="{48FE0E12-B47F-4BFA-8772-608238D3ACD8}" srcOrd="0" destOrd="0" parTransId="{F061C64C-1505-4988-B6AD-B72D4E203418}" sibTransId="{852FFBB7-CCEA-4DA0-A14D-59A8752FB343}"/>
    <dgm:cxn modelId="{62096793-E678-4105-BB7E-CA392C65CDB1}" type="presOf" srcId="{D34639A3-8624-47F2-9BF3-8FD3C321C8CF}" destId="{33142034-B452-4AE6-9F19-5724D60633C8}" srcOrd="0" destOrd="0" presId="urn:microsoft.com/office/officeart/2005/8/layout/list1"/>
    <dgm:cxn modelId="{FDED4657-B227-4846-9984-AA722B99287F}" type="presOf" srcId="{C74C6EB9-9EB2-4307-A57E-4F88DC649E0B}" destId="{D410F690-8424-4E74-8C94-F2149C3F44A0}" srcOrd="0" destOrd="0" presId="urn:microsoft.com/office/officeart/2005/8/layout/list1"/>
    <dgm:cxn modelId="{34A2B6DF-2214-429D-8686-34C7F8A68B38}" type="presOf" srcId="{D34639A3-8624-47F2-9BF3-8FD3C321C8CF}" destId="{B9714847-474B-40A4-9990-6A83D03EC418}" srcOrd="1" destOrd="0" presId="urn:microsoft.com/office/officeart/2005/8/layout/list1"/>
    <dgm:cxn modelId="{AAACDE07-D84B-42A1-B69E-18990AD0A9A4}" srcId="{A4B53858-158C-468F-8775-BAC5B1ADDB74}" destId="{FEC6E2E8-DB4A-43D8-8367-400FE95034A4}" srcOrd="4" destOrd="0" parTransId="{94ED9002-5B22-446A-8118-AFA6FCED07B8}" sibTransId="{127C7130-2734-468E-B87F-340F93629C45}"/>
    <dgm:cxn modelId="{8C321987-67AB-4E42-8813-09DB9C1BE3E6}" type="presOf" srcId="{A4B53858-158C-468F-8775-BAC5B1ADDB74}" destId="{C509F632-9682-4C46-AC81-815DA9BBD630}" srcOrd="0" destOrd="0" presId="urn:microsoft.com/office/officeart/2005/8/layout/list1"/>
    <dgm:cxn modelId="{EC99B52B-A5A7-42B9-AF02-018089EE77CC}" type="presOf" srcId="{48FE0E12-B47F-4BFA-8772-608238D3ACD8}" destId="{39A30E64-421A-4D66-82B7-997FAF86FC0C}" srcOrd="0" destOrd="0" presId="urn:microsoft.com/office/officeart/2005/8/layout/list1"/>
    <dgm:cxn modelId="{2F787538-E951-48CB-89F5-28443B7FF769}" srcId="{A07219EA-ED54-442B-8C2A-540A93D94EDA}" destId="{F7C2CB17-15BB-49F1-BD9F-58C51DE3FD0E}" srcOrd="0" destOrd="0" parTransId="{761AE5DC-248E-40FC-8CCB-55653DE44FF5}" sibTransId="{A93E39B1-73EC-43B7-86C7-62F85A5EAA5F}"/>
    <dgm:cxn modelId="{3E2AE7A2-672D-499E-87C7-ABBDE2A0AF13}" type="presOf" srcId="{C74C6EB9-9EB2-4307-A57E-4F88DC649E0B}" destId="{00C79245-8126-4975-967C-35C00EF59B1C}" srcOrd="1" destOrd="0" presId="urn:microsoft.com/office/officeart/2005/8/layout/list1"/>
    <dgm:cxn modelId="{0D89CE9F-B2A1-40A5-A883-0150CFDB765A}" type="presOf" srcId="{BB439520-8792-49AB-A232-4E5CE1BB4166}" destId="{981FE6D0-8483-49A6-8036-0C2AEC9A3B35}" srcOrd="0" destOrd="0" presId="urn:microsoft.com/office/officeart/2005/8/layout/list1"/>
    <dgm:cxn modelId="{9C86C1B7-A598-4FA1-9D92-6932D623F60F}" srcId="{A4B53858-158C-468F-8775-BAC5B1ADDB74}" destId="{D34639A3-8624-47F2-9BF3-8FD3C321C8CF}" srcOrd="5" destOrd="0" parTransId="{7714622E-C833-4276-A6AC-1FC99D361CB1}" sibTransId="{5938E158-2075-43A5-BC50-1F24EACBB7E0}"/>
    <dgm:cxn modelId="{12E72F98-0340-4D24-9E32-F67100E40EC1}" type="presOf" srcId="{55451C96-7589-44EC-89C2-2ADA5AF738AF}" destId="{3419FC60-BA02-4C3D-984B-767EEAC05AA9}" srcOrd="0" destOrd="0" presId="urn:microsoft.com/office/officeart/2005/8/layout/list1"/>
    <dgm:cxn modelId="{73E70A86-1CB3-49D5-AB2D-B39320901FE5}" srcId="{A4B53858-158C-468F-8775-BAC5B1ADDB74}" destId="{A07219EA-ED54-442B-8C2A-540A93D94EDA}" srcOrd="3" destOrd="0" parTransId="{FF67BA15-3B42-4E61-9AEA-E9D8652972A5}" sibTransId="{DEDCFD87-B1FF-4760-9C68-5AB05FBEC36C}"/>
    <dgm:cxn modelId="{D30F008A-9D90-4BBC-B22F-8BCD1FFA7B0E}" srcId="{A4B53858-158C-468F-8775-BAC5B1ADDB74}" destId="{1B4C334B-4279-4768-8C27-8B86040AF933}" srcOrd="0" destOrd="0" parTransId="{FE97CC2D-CA15-4C15-BF9E-150CD5832E95}" sibTransId="{E8B5551C-185F-4B82-BE85-80C762949AA4}"/>
    <dgm:cxn modelId="{42D8D40C-AFB8-480A-992D-6141F0CA9623}" type="presOf" srcId="{F7C2CB17-15BB-49F1-BD9F-58C51DE3FD0E}" destId="{F0F93815-ADDF-4193-B156-B8E5A6C4E8A6}" srcOrd="0" destOrd="0" presId="urn:microsoft.com/office/officeart/2005/8/layout/list1"/>
    <dgm:cxn modelId="{773887F5-9DBA-43BA-9C3F-366555EE2F2F}" srcId="{BB439520-8792-49AB-A232-4E5CE1BB4166}" destId="{883AD453-FD80-4B30-993D-AEB259E05F0A}" srcOrd="0" destOrd="0" parTransId="{5FFDEBE2-17C5-49DE-8FE3-6EB62F4F869A}" sibTransId="{A54CB4A0-CD99-4E8B-80B4-6BA17C6FD82C}"/>
    <dgm:cxn modelId="{E5298C0F-6774-4385-9D60-E57A2042FADE}" type="presOf" srcId="{1B4C334B-4279-4768-8C27-8B86040AF933}" destId="{783CA28E-C4E4-40C3-8988-E121CBBA29BF}" srcOrd="1" destOrd="0" presId="urn:microsoft.com/office/officeart/2005/8/layout/list1"/>
    <dgm:cxn modelId="{DD1B03AF-0410-4FC9-A43B-27CFC13081BB}" srcId="{A4B53858-158C-468F-8775-BAC5B1ADDB74}" destId="{BB439520-8792-49AB-A232-4E5CE1BB4166}" srcOrd="1" destOrd="0" parTransId="{B6AACC7F-FD8A-45F2-9394-730E19DA014D}" sibTransId="{B8ABF281-A5A5-420F-B563-A109D26AE5B0}"/>
    <dgm:cxn modelId="{3B1E1FFA-0B08-4E8F-8E32-B2FE47894F56}" type="presOf" srcId="{BB439520-8792-49AB-A232-4E5CE1BB4166}" destId="{AE9A0C11-736A-4DE0-8B09-3811B381FBCE}" srcOrd="1" destOrd="0" presId="urn:microsoft.com/office/officeart/2005/8/layout/list1"/>
    <dgm:cxn modelId="{667A0BA4-FCFC-42B7-B8EC-203A4CB8603E}" srcId="{A07219EA-ED54-442B-8C2A-540A93D94EDA}" destId="{330F38CA-E8A1-44DF-845D-3583C49FFADF}" srcOrd="1" destOrd="0" parTransId="{90B99C26-7D5A-48D9-AF64-76EFF9BEE200}" sibTransId="{74DFE284-C04E-4080-BDB7-8A3AFC6FD8F8}"/>
    <dgm:cxn modelId="{7D6E4260-051B-4C1F-8103-A59068EF10EE}" type="presOf" srcId="{81DD34D3-95AD-4151-8978-70BE72722260}" destId="{7F118D5C-4F90-4352-BC64-6691888FBCF5}" srcOrd="0" destOrd="2" presId="urn:microsoft.com/office/officeart/2005/8/layout/list1"/>
    <dgm:cxn modelId="{FA044BA7-6E5D-4B5C-8DBD-748DED7436AF}" type="presOf" srcId="{1B4C334B-4279-4768-8C27-8B86040AF933}" destId="{04FECB6D-DFE0-469B-8E3E-17B3A0A987C9}" srcOrd="0" destOrd="0" presId="urn:microsoft.com/office/officeart/2005/8/layout/list1"/>
    <dgm:cxn modelId="{39B7053F-364D-4E62-95A8-897D1482F41E}" type="presOf" srcId="{FEC6E2E8-DB4A-43D8-8367-400FE95034A4}" destId="{F8EB5043-0050-40DA-BB85-3C2EF6413194}" srcOrd="1" destOrd="0" presId="urn:microsoft.com/office/officeart/2005/8/layout/list1"/>
    <dgm:cxn modelId="{BD819068-5DA8-4108-873B-6006F48EC82F}" srcId="{D34639A3-8624-47F2-9BF3-8FD3C321C8CF}" destId="{86C76887-BCC5-4412-AFF6-5BD7F5F40A05}" srcOrd="0" destOrd="0" parTransId="{823ED9AF-4807-4EDB-B473-23CC757F2212}" sibTransId="{C2683F3E-33AC-4F27-9C24-35382A636AF5}"/>
    <dgm:cxn modelId="{DB477F1D-0D76-410C-A770-ADBCA8015A25}" srcId="{1B4C334B-4279-4768-8C27-8B86040AF933}" destId="{86633602-009A-4C18-9BBE-94188A7C30B9}" srcOrd="0" destOrd="0" parTransId="{DC05E6C8-ED86-46D4-A631-E3382140909C}" sibTransId="{A5AED771-65EB-4030-8803-3F2B1CFE3F21}"/>
    <dgm:cxn modelId="{F80D280F-F1DE-43B2-8B12-83D5B1C24D5E}" srcId="{D34639A3-8624-47F2-9BF3-8FD3C321C8CF}" destId="{BF5BA660-2236-49E9-B93C-B292AFAFA708}" srcOrd="1" destOrd="0" parTransId="{864111DA-B397-4C67-998F-3D7327FBEB31}" sibTransId="{56AD1E57-7EE5-4412-9D5A-BAB4557F267D}"/>
    <dgm:cxn modelId="{BE94E189-FB39-4FBE-9A8B-0EF593B1E3AE}" type="presOf" srcId="{A07219EA-ED54-442B-8C2A-540A93D94EDA}" destId="{66589D14-6FBC-41EE-90E9-23274D410774}" srcOrd="0" destOrd="0" presId="urn:microsoft.com/office/officeart/2005/8/layout/list1"/>
    <dgm:cxn modelId="{3310C8F2-A1B9-405A-9EC8-378AD6F99940}" type="presParOf" srcId="{C509F632-9682-4C46-AC81-815DA9BBD630}" destId="{1C33B981-597C-4224-92CE-5D430F64F01F}" srcOrd="0" destOrd="0" presId="urn:microsoft.com/office/officeart/2005/8/layout/list1"/>
    <dgm:cxn modelId="{A58C6957-EA4C-4971-BAA7-970ADA04571D}" type="presParOf" srcId="{1C33B981-597C-4224-92CE-5D430F64F01F}" destId="{04FECB6D-DFE0-469B-8E3E-17B3A0A987C9}" srcOrd="0" destOrd="0" presId="urn:microsoft.com/office/officeart/2005/8/layout/list1"/>
    <dgm:cxn modelId="{A0D1BF82-60B5-4B46-8085-A35D00ACDF94}" type="presParOf" srcId="{1C33B981-597C-4224-92CE-5D430F64F01F}" destId="{783CA28E-C4E4-40C3-8988-E121CBBA29BF}" srcOrd="1" destOrd="0" presId="urn:microsoft.com/office/officeart/2005/8/layout/list1"/>
    <dgm:cxn modelId="{122C5B99-AD7B-4742-925E-519C2502FF12}" type="presParOf" srcId="{C509F632-9682-4C46-AC81-815DA9BBD630}" destId="{8B597607-3623-4658-BD3A-74CC5655E0BC}" srcOrd="1" destOrd="0" presId="urn:microsoft.com/office/officeart/2005/8/layout/list1"/>
    <dgm:cxn modelId="{D09E0B35-9F30-44ED-9020-014E53422724}" type="presParOf" srcId="{C509F632-9682-4C46-AC81-815DA9BBD630}" destId="{7BB882B4-9831-4971-94EE-C19965DAB5BD}" srcOrd="2" destOrd="0" presId="urn:microsoft.com/office/officeart/2005/8/layout/list1"/>
    <dgm:cxn modelId="{1F25BBF2-A002-4A24-93F5-0999FC3085CA}" type="presParOf" srcId="{C509F632-9682-4C46-AC81-815DA9BBD630}" destId="{4D99A16E-7E68-4389-A29E-67E83FC3BDE6}" srcOrd="3" destOrd="0" presId="urn:microsoft.com/office/officeart/2005/8/layout/list1"/>
    <dgm:cxn modelId="{42BD26E2-E861-472F-AAD6-2E7E03D02F27}" type="presParOf" srcId="{C509F632-9682-4C46-AC81-815DA9BBD630}" destId="{F995013F-DC39-4ADF-A7E2-EF0FFFBFF961}" srcOrd="4" destOrd="0" presId="urn:microsoft.com/office/officeart/2005/8/layout/list1"/>
    <dgm:cxn modelId="{8E89C692-0BD3-425F-87AE-EF92E55FD519}" type="presParOf" srcId="{F995013F-DC39-4ADF-A7E2-EF0FFFBFF961}" destId="{981FE6D0-8483-49A6-8036-0C2AEC9A3B35}" srcOrd="0" destOrd="0" presId="urn:microsoft.com/office/officeart/2005/8/layout/list1"/>
    <dgm:cxn modelId="{D94B824E-E736-4C77-A2FA-02E5F8921763}" type="presParOf" srcId="{F995013F-DC39-4ADF-A7E2-EF0FFFBFF961}" destId="{AE9A0C11-736A-4DE0-8B09-3811B381FBCE}" srcOrd="1" destOrd="0" presId="urn:microsoft.com/office/officeart/2005/8/layout/list1"/>
    <dgm:cxn modelId="{AA7718EA-E395-42A1-B069-B1FED02D2767}" type="presParOf" srcId="{C509F632-9682-4C46-AC81-815DA9BBD630}" destId="{4E1CC19D-2388-4AE4-A0EC-0DBBFFA122CB}" srcOrd="5" destOrd="0" presId="urn:microsoft.com/office/officeart/2005/8/layout/list1"/>
    <dgm:cxn modelId="{0593749E-C21C-4F12-AED9-E70CA4005FE2}" type="presParOf" srcId="{C509F632-9682-4C46-AC81-815DA9BBD630}" destId="{E5041735-7984-47A5-8599-B265B8E88212}" srcOrd="6" destOrd="0" presId="urn:microsoft.com/office/officeart/2005/8/layout/list1"/>
    <dgm:cxn modelId="{B763594A-E11F-43AD-A5D8-E41567DAE985}" type="presParOf" srcId="{C509F632-9682-4C46-AC81-815DA9BBD630}" destId="{252B6D90-C2E4-4245-9750-F0CB89EC3C87}" srcOrd="7" destOrd="0" presId="urn:microsoft.com/office/officeart/2005/8/layout/list1"/>
    <dgm:cxn modelId="{33BB11D9-5433-4AD3-B2AC-92E1AE689EA9}" type="presParOf" srcId="{C509F632-9682-4C46-AC81-815DA9BBD630}" destId="{4C3998B7-4B73-4D53-9A79-0171B7871626}" srcOrd="8" destOrd="0" presId="urn:microsoft.com/office/officeart/2005/8/layout/list1"/>
    <dgm:cxn modelId="{A3987D02-AE03-49BC-A6E3-D0BA9C5A32E7}" type="presParOf" srcId="{4C3998B7-4B73-4D53-9A79-0171B7871626}" destId="{D410F690-8424-4E74-8C94-F2149C3F44A0}" srcOrd="0" destOrd="0" presId="urn:microsoft.com/office/officeart/2005/8/layout/list1"/>
    <dgm:cxn modelId="{0F920AC3-0713-4769-9C17-CDA08CE9FCBC}" type="presParOf" srcId="{4C3998B7-4B73-4D53-9A79-0171B7871626}" destId="{00C79245-8126-4975-967C-35C00EF59B1C}" srcOrd="1" destOrd="0" presId="urn:microsoft.com/office/officeart/2005/8/layout/list1"/>
    <dgm:cxn modelId="{4BE33787-D72E-43AB-B98F-61D66B8C3CE1}" type="presParOf" srcId="{C509F632-9682-4C46-AC81-815DA9BBD630}" destId="{F99C4D30-FEBF-4E1C-B695-6FE93C97172B}" srcOrd="9" destOrd="0" presId="urn:microsoft.com/office/officeart/2005/8/layout/list1"/>
    <dgm:cxn modelId="{763C0445-3F42-4CD7-AFFF-1246E35C288E}" type="presParOf" srcId="{C509F632-9682-4C46-AC81-815DA9BBD630}" destId="{3419FC60-BA02-4C3D-984B-767EEAC05AA9}" srcOrd="10" destOrd="0" presId="urn:microsoft.com/office/officeart/2005/8/layout/list1"/>
    <dgm:cxn modelId="{C2D7A575-1E35-4F45-9F72-D41BADCDA117}" type="presParOf" srcId="{C509F632-9682-4C46-AC81-815DA9BBD630}" destId="{E70336D3-01F0-40BB-9D4F-59DD8AED1537}" srcOrd="11" destOrd="0" presId="urn:microsoft.com/office/officeart/2005/8/layout/list1"/>
    <dgm:cxn modelId="{B8A12ABB-6EC1-4254-98E7-33DA171B8C4A}" type="presParOf" srcId="{C509F632-9682-4C46-AC81-815DA9BBD630}" destId="{64186C1C-EEF7-4D74-B9CF-FF827BD9D654}" srcOrd="12" destOrd="0" presId="urn:microsoft.com/office/officeart/2005/8/layout/list1"/>
    <dgm:cxn modelId="{D63AFC05-E861-4D98-8ADB-23E1A3C33760}" type="presParOf" srcId="{64186C1C-EEF7-4D74-B9CF-FF827BD9D654}" destId="{66589D14-6FBC-41EE-90E9-23274D410774}" srcOrd="0" destOrd="0" presId="urn:microsoft.com/office/officeart/2005/8/layout/list1"/>
    <dgm:cxn modelId="{17CB7F21-8DE4-4D80-BCE7-F4886778E221}" type="presParOf" srcId="{64186C1C-EEF7-4D74-B9CF-FF827BD9D654}" destId="{6DA56DFC-1E13-4190-AD93-5512F9B064DC}" srcOrd="1" destOrd="0" presId="urn:microsoft.com/office/officeart/2005/8/layout/list1"/>
    <dgm:cxn modelId="{6EAC2340-173A-4F40-959D-E25DDDC5315E}" type="presParOf" srcId="{C509F632-9682-4C46-AC81-815DA9BBD630}" destId="{06C2540E-9D6A-45A2-B4AF-1A7853B1A8B0}" srcOrd="13" destOrd="0" presId="urn:microsoft.com/office/officeart/2005/8/layout/list1"/>
    <dgm:cxn modelId="{4780961E-7E77-4952-826E-B6A8B838E764}" type="presParOf" srcId="{C509F632-9682-4C46-AC81-815DA9BBD630}" destId="{F0F93815-ADDF-4193-B156-B8E5A6C4E8A6}" srcOrd="14" destOrd="0" presId="urn:microsoft.com/office/officeart/2005/8/layout/list1"/>
    <dgm:cxn modelId="{A930CBBC-7942-417A-9CB2-5189484395D0}" type="presParOf" srcId="{C509F632-9682-4C46-AC81-815DA9BBD630}" destId="{87A804A2-8BBD-4BFC-A9C1-ED17F071CA08}" srcOrd="15" destOrd="0" presId="urn:microsoft.com/office/officeart/2005/8/layout/list1"/>
    <dgm:cxn modelId="{CBFB9861-9424-46A2-BD3B-BA58FD0FFEAC}" type="presParOf" srcId="{C509F632-9682-4C46-AC81-815DA9BBD630}" destId="{E9D21A53-79F4-40F6-B7C1-71FC8C222FC6}" srcOrd="16" destOrd="0" presId="urn:microsoft.com/office/officeart/2005/8/layout/list1"/>
    <dgm:cxn modelId="{4FB0E35F-A8BA-4B5C-AD9F-3CA7BFFBF4EE}" type="presParOf" srcId="{E9D21A53-79F4-40F6-B7C1-71FC8C222FC6}" destId="{31A52AFD-6F3B-43E8-92B8-D21E519EF4E5}" srcOrd="0" destOrd="0" presId="urn:microsoft.com/office/officeart/2005/8/layout/list1"/>
    <dgm:cxn modelId="{92F37901-03B2-4C57-973C-0F2CF1DC6EE0}" type="presParOf" srcId="{E9D21A53-79F4-40F6-B7C1-71FC8C222FC6}" destId="{F8EB5043-0050-40DA-BB85-3C2EF6413194}" srcOrd="1" destOrd="0" presId="urn:microsoft.com/office/officeart/2005/8/layout/list1"/>
    <dgm:cxn modelId="{9D117C14-CBEB-44F4-BBD0-578A42196C51}" type="presParOf" srcId="{C509F632-9682-4C46-AC81-815DA9BBD630}" destId="{DBA16CD5-EA68-4DDC-9801-E7BA76C4F316}" srcOrd="17" destOrd="0" presId="urn:microsoft.com/office/officeart/2005/8/layout/list1"/>
    <dgm:cxn modelId="{2C1E5F81-882B-422D-BEB8-6E1AAB194E10}" type="presParOf" srcId="{C509F632-9682-4C46-AC81-815DA9BBD630}" destId="{39A30E64-421A-4D66-82B7-997FAF86FC0C}" srcOrd="18" destOrd="0" presId="urn:microsoft.com/office/officeart/2005/8/layout/list1"/>
    <dgm:cxn modelId="{1EF8A243-F028-40E1-8489-E0C1E57069FF}" type="presParOf" srcId="{C509F632-9682-4C46-AC81-815DA9BBD630}" destId="{2889460E-7CD0-45A9-9D6D-9668CD069926}" srcOrd="19" destOrd="0" presId="urn:microsoft.com/office/officeart/2005/8/layout/list1"/>
    <dgm:cxn modelId="{7190A847-D869-4DB5-9799-467BBC4D116D}" type="presParOf" srcId="{C509F632-9682-4C46-AC81-815DA9BBD630}" destId="{A8B499ED-A2D3-429D-8008-55DBA7715A09}" srcOrd="20" destOrd="0" presId="urn:microsoft.com/office/officeart/2005/8/layout/list1"/>
    <dgm:cxn modelId="{1CD4D71C-4249-4B8F-B6F2-3E425E32EC94}" type="presParOf" srcId="{A8B499ED-A2D3-429D-8008-55DBA7715A09}" destId="{33142034-B452-4AE6-9F19-5724D60633C8}" srcOrd="0" destOrd="0" presId="urn:microsoft.com/office/officeart/2005/8/layout/list1"/>
    <dgm:cxn modelId="{97DB717D-D6EF-4081-9836-18A3427EFA55}" type="presParOf" srcId="{A8B499ED-A2D3-429D-8008-55DBA7715A09}" destId="{B9714847-474B-40A4-9990-6A83D03EC418}" srcOrd="1" destOrd="0" presId="urn:microsoft.com/office/officeart/2005/8/layout/list1"/>
    <dgm:cxn modelId="{A7E5B9A5-2CC6-4211-AF7D-B4C516C93806}" type="presParOf" srcId="{C509F632-9682-4C46-AC81-815DA9BBD630}" destId="{56594EF0-7834-4EFE-A7A1-B3399EC88AFA}" srcOrd="21" destOrd="0" presId="urn:microsoft.com/office/officeart/2005/8/layout/list1"/>
    <dgm:cxn modelId="{B1C14342-1CBC-4926-9280-6BA5325A1CA9}" type="presParOf" srcId="{C509F632-9682-4C46-AC81-815DA9BBD630}" destId="{7F118D5C-4F90-4352-BC64-6691888FBCF5}" srcOrd="22" destOrd="0" presId="urn:microsoft.com/office/officeart/2005/8/layout/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35D379-47A9-473F-8A76-57A1BBD5F335}">
      <dsp:nvSpPr>
        <dsp:cNvPr id="0" name=""/>
        <dsp:cNvSpPr/>
      </dsp:nvSpPr>
      <dsp:spPr>
        <a:xfrm rot="5400000">
          <a:off x="-180022" y="18087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Name:</a:t>
          </a:r>
          <a:endParaRPr lang="en-US" sz="1200" kern="1200"/>
        </a:p>
      </dsp:txBody>
      <dsp:txXfrm rot="-5400000">
        <a:off x="1" y="420908"/>
        <a:ext cx="840105" cy="360045"/>
      </dsp:txXfrm>
    </dsp:sp>
    <dsp:sp modelId="{C61E633F-32F9-4767-BD81-289480A22FF7}">
      <dsp:nvSpPr>
        <dsp:cNvPr id="0" name=""/>
        <dsp:cNvSpPr/>
      </dsp:nvSpPr>
      <dsp:spPr>
        <a:xfrm rot="5400000">
          <a:off x="1631409" y="-790449"/>
          <a:ext cx="780097" cy="236270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i="1" kern="1200"/>
            <a:t>Zemkrelo, </a:t>
          </a:r>
          <a:endParaRPr lang="en-US" sz="1000" kern="1200"/>
        </a:p>
        <a:p>
          <a:pPr marL="57150" lvl="1" indent="-57150" algn="l" defTabSz="444500">
            <a:lnSpc>
              <a:spcPct val="90000"/>
            </a:lnSpc>
            <a:spcBef>
              <a:spcPct val="0"/>
            </a:spcBef>
            <a:spcAft>
              <a:spcPct val="15000"/>
            </a:spcAft>
            <a:buChar char="••"/>
          </a:pPr>
          <a:r>
            <a:rPr lang="en-GB" sz="1000" i="1" kern="1200"/>
            <a:t>Abarbare, </a:t>
          </a:r>
          <a:endParaRPr lang="en-US" sz="1000" kern="1200"/>
        </a:p>
        <a:p>
          <a:pPr marL="57150" lvl="1" indent="-57150" algn="l" defTabSz="444500">
            <a:lnSpc>
              <a:spcPct val="90000"/>
            </a:lnSpc>
            <a:spcBef>
              <a:spcPct val="0"/>
            </a:spcBef>
            <a:spcAft>
              <a:spcPct val="15000"/>
            </a:spcAft>
            <a:buChar char="••"/>
          </a:pPr>
          <a:r>
            <a:rPr lang="en-GB" sz="1000" i="1" kern="1200"/>
            <a:t>Korbeghela, </a:t>
          </a:r>
          <a:endParaRPr lang="en-US" sz="1000" kern="1200"/>
        </a:p>
        <a:p>
          <a:pPr marL="57150" lvl="1" indent="-57150" algn="l" defTabSz="444500">
            <a:lnSpc>
              <a:spcPct val="90000"/>
            </a:lnSpc>
            <a:spcBef>
              <a:spcPct val="0"/>
            </a:spcBef>
            <a:spcAft>
              <a:spcPct val="15000"/>
            </a:spcAft>
            <a:buChar char="••"/>
          </a:pPr>
          <a:r>
            <a:rPr lang="en-GB" sz="1000" i="1" kern="1200"/>
            <a:t>Khorumi</a:t>
          </a:r>
          <a:endParaRPr lang="en-US" sz="1000" kern="1200"/>
        </a:p>
      </dsp:txBody>
      <dsp:txXfrm rot="-5400000">
        <a:off x="840105" y="38936"/>
        <a:ext cx="2324625" cy="703935"/>
      </dsp:txXfrm>
    </dsp:sp>
    <dsp:sp modelId="{36C38874-64E2-405F-9520-E9A9248598BC}">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i="1" kern="1200"/>
            <a:t>The text of a round dance: </a:t>
          </a:r>
          <a:endParaRPr lang="en-US" sz="1200" kern="1200"/>
        </a:p>
      </dsp:txBody>
      <dsp:txXfrm rot="-5400000">
        <a:off x="1" y="1420178"/>
        <a:ext cx="840105" cy="360045"/>
      </dsp:txXfrm>
    </dsp:sp>
    <dsp:sp modelId="{E25B2FB1-4DFB-4E0E-A8E9-AFED14BF4362}">
      <dsp:nvSpPr>
        <dsp:cNvPr id="0" name=""/>
        <dsp:cNvSpPr/>
      </dsp:nvSpPr>
      <dsp:spPr>
        <a:xfrm rot="5400000">
          <a:off x="1631409" y="208820"/>
          <a:ext cx="780097" cy="236270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i="1" kern="1200"/>
            <a:t>Zemkrelo,</a:t>
          </a:r>
          <a:endParaRPr lang="en-US" sz="1000" kern="1200"/>
        </a:p>
        <a:p>
          <a:pPr marL="57150" lvl="1" indent="-57150" algn="l" defTabSz="444500">
            <a:lnSpc>
              <a:spcPct val="90000"/>
            </a:lnSpc>
            <a:spcBef>
              <a:spcPct val="0"/>
            </a:spcBef>
            <a:spcAft>
              <a:spcPct val="15000"/>
            </a:spcAft>
            <a:buChar char="••"/>
          </a:pPr>
          <a:r>
            <a:rPr lang="en-GB" sz="1000" i="1" kern="1200"/>
            <a:t> Abarbare, </a:t>
          </a:r>
          <a:endParaRPr lang="en-US" sz="1000" kern="1200"/>
        </a:p>
        <a:p>
          <a:pPr marL="57150" lvl="1" indent="-57150" algn="l" defTabSz="444500">
            <a:lnSpc>
              <a:spcPct val="90000"/>
            </a:lnSpc>
            <a:spcBef>
              <a:spcPct val="0"/>
            </a:spcBef>
            <a:spcAft>
              <a:spcPct val="15000"/>
            </a:spcAft>
            <a:buChar char="••"/>
          </a:pPr>
          <a:r>
            <a:rPr lang="en-GB" sz="1000" i="1" kern="1200"/>
            <a:t>Korbeghela, </a:t>
          </a:r>
          <a:endParaRPr lang="en-US" sz="1000" kern="1200"/>
        </a:p>
        <a:p>
          <a:pPr marL="57150" lvl="1" indent="-57150" algn="l" defTabSz="444500">
            <a:lnSpc>
              <a:spcPct val="90000"/>
            </a:lnSpc>
            <a:spcBef>
              <a:spcPct val="0"/>
            </a:spcBef>
            <a:spcAft>
              <a:spcPct val="15000"/>
            </a:spcAft>
            <a:buChar char="••"/>
          </a:pPr>
          <a:r>
            <a:rPr lang="en-GB" sz="1000" i="1" kern="1200"/>
            <a:t>Madly Makharobeli</a:t>
          </a:r>
          <a:endParaRPr lang="en-US" sz="1000" kern="1200"/>
        </a:p>
      </dsp:txBody>
      <dsp:txXfrm rot="-5400000">
        <a:off x="840105" y="1038206"/>
        <a:ext cx="2324625" cy="703935"/>
      </dsp:txXfrm>
    </dsp:sp>
    <dsp:sp modelId="{8294642C-EFAC-4702-AEDF-4781716F2D9F}">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i="1" kern="1200"/>
            <a:t>The site of performanc:</a:t>
          </a:r>
          <a:endParaRPr lang="en-US" sz="1200" kern="1200"/>
        </a:p>
      </dsp:txBody>
      <dsp:txXfrm rot="-5400000">
        <a:off x="1" y="2419448"/>
        <a:ext cx="840105" cy="360045"/>
      </dsp:txXfrm>
    </dsp:sp>
    <dsp:sp modelId="{2FB4F563-871B-4AB5-AD66-ABA6FBD03294}">
      <dsp:nvSpPr>
        <dsp:cNvPr id="0" name=""/>
        <dsp:cNvSpPr/>
      </dsp:nvSpPr>
      <dsp:spPr>
        <a:xfrm rot="5400000">
          <a:off x="1631409" y="1208090"/>
          <a:ext cx="780097" cy="236270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i="1" kern="1200"/>
            <a:t>Mirminkela,  </a:t>
          </a:r>
          <a:endParaRPr lang="en-US" sz="1000" kern="1200"/>
        </a:p>
        <a:p>
          <a:pPr marL="57150" lvl="1" indent="-57150" algn="l" defTabSz="444500">
            <a:lnSpc>
              <a:spcPct val="90000"/>
            </a:lnSpc>
            <a:spcBef>
              <a:spcPct val="0"/>
            </a:spcBef>
            <a:spcAft>
              <a:spcPct val="15000"/>
            </a:spcAft>
            <a:buChar char="••"/>
          </a:pPr>
          <a:r>
            <a:rPr lang="en-GB" sz="1000" i="1" kern="1200"/>
            <a:t>Korbeghela,</a:t>
          </a:r>
          <a:endParaRPr lang="en-US" sz="1000" kern="1200"/>
        </a:p>
        <a:p>
          <a:pPr marL="57150" lvl="1" indent="-57150" algn="l" defTabSz="444500">
            <a:lnSpc>
              <a:spcPct val="90000"/>
            </a:lnSpc>
            <a:spcBef>
              <a:spcPct val="0"/>
            </a:spcBef>
            <a:spcAft>
              <a:spcPct val="15000"/>
            </a:spcAft>
            <a:buChar char="••"/>
          </a:pPr>
          <a:r>
            <a:rPr lang="en-GB" sz="1000" kern="1200"/>
            <a:t> </a:t>
          </a:r>
          <a:r>
            <a:rPr lang="en-GB" sz="1000" i="1" kern="1200"/>
            <a:t>Khorumi</a:t>
          </a:r>
          <a:endParaRPr lang="en-US" sz="1000" kern="1200"/>
        </a:p>
      </dsp:txBody>
      <dsp:txXfrm rot="-5400000">
        <a:off x="840105" y="2037476"/>
        <a:ext cx="2324625" cy="7039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B882B4-9831-4971-94EE-C19965DAB5BD}">
      <dsp:nvSpPr>
        <dsp:cNvPr id="0" name=""/>
        <dsp:cNvSpPr/>
      </dsp:nvSpPr>
      <dsp:spPr>
        <a:xfrm>
          <a:off x="0" y="357896"/>
          <a:ext cx="6237066" cy="3402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84066" tIns="166624" rIns="48406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Entreaties to Nana, the deity of Great Mother, Earth, and Sun</a:t>
          </a:r>
          <a:endParaRPr lang="en-US" sz="800" kern="1200"/>
        </a:p>
      </dsp:txBody>
      <dsp:txXfrm>
        <a:off x="0" y="357896"/>
        <a:ext cx="6237066" cy="340200"/>
      </dsp:txXfrm>
    </dsp:sp>
    <dsp:sp modelId="{783CA28E-C4E4-40C3-8988-E121CBBA29BF}">
      <dsp:nvSpPr>
        <dsp:cNvPr id="0" name=""/>
        <dsp:cNvSpPr/>
      </dsp:nvSpPr>
      <dsp:spPr>
        <a:xfrm>
          <a:off x="311853" y="239816"/>
          <a:ext cx="4365946"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022" tIns="0" rIns="165022" bIns="0" numCol="1" spcCol="1270" anchor="ctr" anchorCtr="0">
          <a:noAutofit/>
        </a:bodyPr>
        <a:lstStyle/>
        <a:p>
          <a:pPr lvl="0" algn="l" defTabSz="355600">
            <a:lnSpc>
              <a:spcPct val="90000"/>
            </a:lnSpc>
            <a:spcBef>
              <a:spcPct val="0"/>
            </a:spcBef>
            <a:spcAft>
              <a:spcPct val="35000"/>
            </a:spcAft>
          </a:pPr>
          <a:r>
            <a:rPr lang="en-GB" sz="800" i="1" kern="1200"/>
            <a:t>Ohoi Nano­</a:t>
          </a:r>
          <a:endParaRPr lang="en-US" sz="800" kern="1200"/>
        </a:p>
      </dsp:txBody>
      <dsp:txXfrm>
        <a:off x="323381" y="251344"/>
        <a:ext cx="4342890" cy="213104"/>
      </dsp:txXfrm>
    </dsp:sp>
    <dsp:sp modelId="{E5041735-7984-47A5-8599-B265B8E88212}">
      <dsp:nvSpPr>
        <dsp:cNvPr id="0" name=""/>
        <dsp:cNvSpPr/>
      </dsp:nvSpPr>
      <dsp:spPr>
        <a:xfrm>
          <a:off x="0" y="859376"/>
          <a:ext cx="6237066" cy="453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84066" tIns="166624" rIns="48406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Seems to be derived from the Arabic word </a:t>
          </a:r>
          <a:r>
            <a:rPr lang="en-GB" sz="800" i="1" kern="1200"/>
            <a:t>yallah</a:t>
          </a:r>
          <a:r>
            <a:rPr lang="en-GB" sz="800" kern="1200"/>
            <a:t> and was used to replace "O, God!" under the influence of the multinational population of Tbilisi.</a:t>
          </a:r>
          <a:endParaRPr lang="en-US" sz="800" kern="1200"/>
        </a:p>
      </dsp:txBody>
      <dsp:txXfrm>
        <a:off x="0" y="859376"/>
        <a:ext cx="6237066" cy="453600"/>
      </dsp:txXfrm>
    </dsp:sp>
    <dsp:sp modelId="{AE9A0C11-736A-4DE0-8B09-3811B381FBCE}">
      <dsp:nvSpPr>
        <dsp:cNvPr id="0" name=""/>
        <dsp:cNvSpPr/>
      </dsp:nvSpPr>
      <dsp:spPr>
        <a:xfrm>
          <a:off x="311853" y="741296"/>
          <a:ext cx="4365946"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022" tIns="0" rIns="165022" bIns="0" numCol="1" spcCol="1270" anchor="ctr" anchorCtr="0">
          <a:noAutofit/>
        </a:bodyPr>
        <a:lstStyle/>
        <a:p>
          <a:pPr lvl="0" algn="l" defTabSz="355600">
            <a:lnSpc>
              <a:spcPct val="90000"/>
            </a:lnSpc>
            <a:spcBef>
              <a:spcPct val="0"/>
            </a:spcBef>
            <a:spcAft>
              <a:spcPct val="35000"/>
            </a:spcAft>
          </a:pPr>
          <a:r>
            <a:rPr lang="en-GB" sz="800" i="1" kern="1200"/>
            <a:t>Iali</a:t>
          </a:r>
          <a:r>
            <a:rPr lang="en-GB" sz="800" kern="1200"/>
            <a:t> </a:t>
          </a:r>
          <a:endParaRPr lang="en-US" sz="800" kern="1200"/>
        </a:p>
      </dsp:txBody>
      <dsp:txXfrm>
        <a:off x="323381" y="752824"/>
        <a:ext cx="4342890" cy="213104"/>
      </dsp:txXfrm>
    </dsp:sp>
    <dsp:sp modelId="{3419FC60-BA02-4C3D-984B-767EEAC05AA9}">
      <dsp:nvSpPr>
        <dsp:cNvPr id="0" name=""/>
        <dsp:cNvSpPr/>
      </dsp:nvSpPr>
      <dsp:spPr>
        <a:xfrm>
          <a:off x="0" y="1474256"/>
          <a:ext cx="6237066" cy="3402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84066" tIns="166624" rIns="48406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 an old dance, in which dancers stamp feet and jump. Jumping, as a rule, accompanies the productivity ritual.</a:t>
          </a:r>
          <a:endParaRPr lang="en-US" sz="800" kern="1200"/>
        </a:p>
      </dsp:txBody>
      <dsp:txXfrm>
        <a:off x="0" y="1474256"/>
        <a:ext cx="6237066" cy="340200"/>
      </dsp:txXfrm>
    </dsp:sp>
    <dsp:sp modelId="{00C79245-8126-4975-967C-35C00EF59B1C}">
      <dsp:nvSpPr>
        <dsp:cNvPr id="0" name=""/>
        <dsp:cNvSpPr/>
      </dsp:nvSpPr>
      <dsp:spPr>
        <a:xfrm>
          <a:off x="311853" y="1356177"/>
          <a:ext cx="4365946"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022" tIns="0" rIns="165022" bIns="0" numCol="1" spcCol="1270" anchor="ctr" anchorCtr="0">
          <a:noAutofit/>
        </a:bodyPr>
        <a:lstStyle/>
        <a:p>
          <a:pPr lvl="0" algn="l" defTabSz="355600">
            <a:lnSpc>
              <a:spcPct val="90000"/>
            </a:lnSpc>
            <a:spcBef>
              <a:spcPct val="0"/>
            </a:spcBef>
            <a:spcAft>
              <a:spcPct val="35000"/>
            </a:spcAft>
          </a:pPr>
          <a:r>
            <a:rPr lang="en-GB" sz="800" i="1" kern="1200"/>
            <a:t>Basti</a:t>
          </a:r>
          <a:endParaRPr lang="en-US" sz="800" kern="1200"/>
        </a:p>
      </dsp:txBody>
      <dsp:txXfrm>
        <a:off x="323381" y="1367705"/>
        <a:ext cx="4342890" cy="213104"/>
      </dsp:txXfrm>
    </dsp:sp>
    <dsp:sp modelId="{F0F93815-ADDF-4193-B156-B8E5A6C4E8A6}">
      <dsp:nvSpPr>
        <dsp:cNvPr id="0" name=""/>
        <dsp:cNvSpPr/>
      </dsp:nvSpPr>
      <dsp:spPr>
        <a:xfrm>
          <a:off x="0" y="1975737"/>
          <a:ext cx="6237066" cy="4662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84066" tIns="166624" rIns="48406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 a tuft of hay; </a:t>
          </a:r>
          <a:endParaRPr lang="en-US" sz="800" kern="1200"/>
        </a:p>
        <a:p>
          <a:pPr marL="57150" lvl="1" indent="-57150" algn="l" defTabSz="355600">
            <a:lnSpc>
              <a:spcPct val="90000"/>
            </a:lnSpc>
            <a:spcBef>
              <a:spcPct val="0"/>
            </a:spcBef>
            <a:spcAft>
              <a:spcPct val="15000"/>
            </a:spcAft>
            <a:buChar char="••"/>
          </a:pPr>
          <a:r>
            <a:rPr lang="en-GB" sz="800" kern="1200"/>
            <a:t>Ajariani </a:t>
          </a:r>
          <a:r>
            <a:rPr lang="en-GB" sz="800" i="1" kern="1200"/>
            <a:t>akhori</a:t>
          </a:r>
          <a:r>
            <a:rPr lang="en-GB" sz="800" kern="1200"/>
            <a:t> was the part of a house, where cattle was kept in winter; Old Laz </a:t>
          </a:r>
          <a:r>
            <a:rPr lang="en-GB" sz="800" i="1" kern="1200"/>
            <a:t>o-khor-i</a:t>
          </a:r>
          <a:r>
            <a:rPr lang="en-GB" sz="800" kern="1200"/>
            <a:t> = </a:t>
          </a:r>
          <a:r>
            <a:rPr lang="en-GB" sz="800" i="1" kern="1200"/>
            <a:t>o-kho-i</a:t>
          </a:r>
          <a:r>
            <a:rPr lang="en-GB" sz="800" kern="1200"/>
            <a:t>.</a:t>
          </a:r>
          <a:endParaRPr lang="en-US" sz="800" kern="1200"/>
        </a:p>
      </dsp:txBody>
      <dsp:txXfrm>
        <a:off x="0" y="1975737"/>
        <a:ext cx="6237066" cy="466200"/>
      </dsp:txXfrm>
    </dsp:sp>
    <dsp:sp modelId="{6DA56DFC-1E13-4190-AD93-5512F9B064DC}">
      <dsp:nvSpPr>
        <dsp:cNvPr id="0" name=""/>
        <dsp:cNvSpPr/>
      </dsp:nvSpPr>
      <dsp:spPr>
        <a:xfrm>
          <a:off x="311853" y="1857657"/>
          <a:ext cx="4365946"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022" tIns="0" rIns="165022" bIns="0" numCol="1" spcCol="1270" anchor="ctr" anchorCtr="0">
          <a:noAutofit/>
        </a:bodyPr>
        <a:lstStyle/>
        <a:p>
          <a:pPr lvl="0" algn="l" defTabSz="355600">
            <a:lnSpc>
              <a:spcPct val="90000"/>
            </a:lnSpc>
            <a:spcBef>
              <a:spcPct val="0"/>
            </a:spcBef>
            <a:spcAft>
              <a:spcPct val="35000"/>
            </a:spcAft>
          </a:pPr>
          <a:r>
            <a:rPr lang="en-GB" sz="800" kern="1200"/>
            <a:t>Khorumi</a:t>
          </a:r>
          <a:endParaRPr lang="en-US" sz="800" kern="1200"/>
        </a:p>
      </dsp:txBody>
      <dsp:txXfrm>
        <a:off x="323381" y="1869185"/>
        <a:ext cx="4342890" cy="213104"/>
      </dsp:txXfrm>
    </dsp:sp>
    <dsp:sp modelId="{39A30E64-421A-4D66-82B7-997FAF86FC0C}">
      <dsp:nvSpPr>
        <dsp:cNvPr id="0" name=""/>
        <dsp:cNvSpPr/>
      </dsp:nvSpPr>
      <dsp:spPr>
        <a:xfrm>
          <a:off x="0" y="2603217"/>
          <a:ext cx="6237066" cy="3402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84066" tIns="166624" rIns="48406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Dog is a hypostasis of cyclic guests and deities.</a:t>
          </a:r>
          <a:endParaRPr lang="en-US" sz="800" kern="1200"/>
        </a:p>
      </dsp:txBody>
      <dsp:txXfrm>
        <a:off x="0" y="2603217"/>
        <a:ext cx="6237066" cy="340200"/>
      </dsp:txXfrm>
    </dsp:sp>
    <dsp:sp modelId="{F8EB5043-0050-40DA-BB85-3C2EF6413194}">
      <dsp:nvSpPr>
        <dsp:cNvPr id="0" name=""/>
        <dsp:cNvSpPr/>
      </dsp:nvSpPr>
      <dsp:spPr>
        <a:xfrm>
          <a:off x="311853" y="2485137"/>
          <a:ext cx="4365946"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022" tIns="0" rIns="165022" bIns="0" numCol="1" spcCol="1270" anchor="ctr" anchorCtr="0">
          <a:noAutofit/>
        </a:bodyPr>
        <a:lstStyle/>
        <a:p>
          <a:pPr lvl="0" algn="l" defTabSz="355600">
            <a:lnSpc>
              <a:spcPct val="90000"/>
            </a:lnSpc>
            <a:spcBef>
              <a:spcPct val="0"/>
            </a:spcBef>
            <a:spcAft>
              <a:spcPct val="35000"/>
            </a:spcAft>
          </a:pPr>
          <a:r>
            <a:rPr lang="en-GB" sz="800" kern="1200"/>
            <a:t>Doggish</a:t>
          </a:r>
          <a:endParaRPr lang="en-US" sz="800" kern="1200"/>
        </a:p>
      </dsp:txBody>
      <dsp:txXfrm>
        <a:off x="323381" y="2496665"/>
        <a:ext cx="4342890" cy="213104"/>
      </dsp:txXfrm>
    </dsp:sp>
    <dsp:sp modelId="{7F118D5C-4F90-4352-BC64-6691888FBCF5}">
      <dsp:nvSpPr>
        <dsp:cNvPr id="0" name=""/>
        <dsp:cNvSpPr/>
      </dsp:nvSpPr>
      <dsp:spPr>
        <a:xfrm>
          <a:off x="0" y="3104697"/>
          <a:ext cx="6237066" cy="7182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84066" tIns="166624" rIns="48406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tel||tuel is linked to </a:t>
          </a:r>
          <a:r>
            <a:rPr lang="en-GB" sz="800" i="1" kern="1200"/>
            <a:t>tulaoba </a:t>
          </a:r>
          <a:r>
            <a:rPr lang="en-GB" sz="800" kern="1200"/>
            <a:t>mentioned by Sulkhan-Saba Orbeliani. </a:t>
          </a:r>
          <a:r>
            <a:rPr lang="en-GB" sz="800" i="1" kern="1200"/>
            <a:t>Telepia </a:t>
          </a:r>
          <a:r>
            <a:rPr lang="en-GB" sz="800" kern="1200"/>
            <a:t>is a deity of productivity similar to Hittite </a:t>
          </a:r>
          <a:r>
            <a:rPr lang="en-GB" sz="800" i="1" kern="1200"/>
            <a:t>Telipia.</a:t>
          </a:r>
          <a:r>
            <a:rPr lang="en-GB" sz="800" kern="1200"/>
            <a:t> </a:t>
          </a:r>
          <a:endParaRPr lang="en-US" sz="800" kern="1200"/>
        </a:p>
        <a:p>
          <a:pPr marL="57150" lvl="1" indent="-57150" algn="l" defTabSz="355600">
            <a:lnSpc>
              <a:spcPct val="90000"/>
            </a:lnSpc>
            <a:spcBef>
              <a:spcPct val="0"/>
            </a:spcBef>
            <a:spcAft>
              <a:spcPct val="15000"/>
            </a:spcAft>
            <a:buChar char="••"/>
          </a:pPr>
          <a:r>
            <a:rPr lang="en-GB" sz="800" i="1" kern="1200"/>
            <a:t>Melia</a:t>
          </a:r>
          <a:r>
            <a:rPr lang="en-GB" sz="800" kern="1200"/>
            <a:t> is a wryneck and the opponent of the hero. It is linked to the deity of weather. </a:t>
          </a:r>
          <a:endParaRPr lang="en-US" sz="800" kern="1200"/>
        </a:p>
        <a:p>
          <a:pPr marL="57150" lvl="1" indent="-57150" algn="l" defTabSz="355600">
            <a:lnSpc>
              <a:spcPct val="90000"/>
            </a:lnSpc>
            <a:spcBef>
              <a:spcPct val="0"/>
            </a:spcBef>
            <a:spcAft>
              <a:spcPct val="15000"/>
            </a:spcAft>
            <a:buChar char="••"/>
          </a:pPr>
          <a:r>
            <a:rPr lang="en-GB" sz="800" i="1" kern="1200"/>
            <a:t>Melia </a:t>
          </a:r>
          <a:r>
            <a:rPr lang="en-GB" sz="800" kern="1200"/>
            <a:t>and </a:t>
          </a:r>
          <a:r>
            <a:rPr lang="en-GB" sz="800" i="1" kern="1200"/>
            <a:t>Telepia</a:t>
          </a:r>
          <a:r>
            <a:rPr lang="en-GB" sz="800" kern="1200"/>
            <a:t> are symbols of various manifestations of the universe as a whole, encompassing good and evil and white and black.</a:t>
          </a:r>
          <a:endParaRPr lang="en-US" sz="800" kern="1200"/>
        </a:p>
      </dsp:txBody>
      <dsp:txXfrm>
        <a:off x="0" y="3104697"/>
        <a:ext cx="6237066" cy="718200"/>
      </dsp:txXfrm>
    </dsp:sp>
    <dsp:sp modelId="{B9714847-474B-40A4-9990-6A83D03EC418}">
      <dsp:nvSpPr>
        <dsp:cNvPr id="0" name=""/>
        <dsp:cNvSpPr/>
      </dsp:nvSpPr>
      <dsp:spPr>
        <a:xfrm>
          <a:off x="311853" y="2986617"/>
          <a:ext cx="4365946"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022" tIns="0" rIns="165022" bIns="0" numCol="1" spcCol="1270" anchor="ctr" anchorCtr="0">
          <a:noAutofit/>
        </a:bodyPr>
        <a:lstStyle/>
        <a:p>
          <a:pPr lvl="0" algn="l" defTabSz="355600">
            <a:lnSpc>
              <a:spcPct val="90000"/>
            </a:lnSpc>
            <a:spcBef>
              <a:spcPct val="0"/>
            </a:spcBef>
            <a:spcAft>
              <a:spcPct val="35000"/>
            </a:spcAft>
          </a:pPr>
          <a:r>
            <a:rPr lang="en-GB" sz="800" kern="1200"/>
            <a:t>Melia-telepia</a:t>
          </a:r>
          <a:endParaRPr lang="en-US" sz="800" kern="1200"/>
        </a:p>
      </dsp:txBody>
      <dsp:txXfrm>
        <a:off x="323381" y="2998145"/>
        <a:ext cx="4342890" cy="21310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85682-FF4C-47EA-BF30-E892C1082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7260</TotalTime>
  <Pages>27</Pages>
  <Words>10018</Words>
  <Characters>57103</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dc:creator>
  <cp:lastModifiedBy>Windows User</cp:lastModifiedBy>
  <cp:revision>332</cp:revision>
  <cp:lastPrinted>2014-05-14T06:56:00Z</cp:lastPrinted>
  <dcterms:created xsi:type="dcterms:W3CDTF">2014-04-10T16:16:00Z</dcterms:created>
  <dcterms:modified xsi:type="dcterms:W3CDTF">2018-11-15T10:16:00Z</dcterms:modified>
</cp:coreProperties>
</file>